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FE" w:rsidRDefault="00E210FE" w:rsidP="000D1AF4">
      <w:pPr>
        <w:pBdr>
          <w:top w:val="single" w:sz="24" w:space="1" w:color="0000FF"/>
          <w:left w:val="single" w:sz="24" w:space="4" w:color="0000FF"/>
          <w:bottom w:val="single" w:sz="24" w:space="1" w:color="0000FF"/>
          <w:right w:val="single" w:sz="24" w:space="4" w:color="0000FF"/>
        </w:pBdr>
        <w:rPr>
          <w:color w:val="0000FF"/>
        </w:rP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Pr="007B0FBB" w:rsidRDefault="00E210FE" w:rsidP="000D1AF4">
      <w:pPr>
        <w:pBdr>
          <w:top w:val="single" w:sz="24" w:space="1" w:color="0000FF"/>
          <w:left w:val="single" w:sz="24" w:space="4" w:color="0000FF"/>
          <w:bottom w:val="single" w:sz="24" w:space="1" w:color="0000FF"/>
          <w:right w:val="single" w:sz="24" w:space="4" w:color="0000FF"/>
        </w:pBdr>
        <w:jc w:val="center"/>
        <w:rPr>
          <w:b/>
          <w:color w:val="0000FF"/>
          <w:sz w:val="24"/>
          <w:szCs w:val="24"/>
        </w:rPr>
      </w:pPr>
      <w:r w:rsidRPr="00B003CC">
        <w:rPr>
          <w:b/>
          <w:color w:val="0000FF"/>
          <w:sz w:val="24"/>
          <w:szCs w:val="24"/>
        </w:rPr>
        <w:t xml:space="preserve">ZAVOD ZA POKOJNINSKO IN INVALIDSKO ZAVAROVANJE </w:t>
      </w:r>
      <w:r w:rsidRPr="007B0FBB">
        <w:rPr>
          <w:b/>
          <w:color w:val="0000FF"/>
          <w:sz w:val="24"/>
          <w:szCs w:val="24"/>
        </w:rPr>
        <w:t>SLOVENIJE</w:t>
      </w:r>
    </w:p>
    <w:p w:rsidR="00E210FE" w:rsidRDefault="00E210FE" w:rsidP="000D1AF4">
      <w:pPr>
        <w:pBdr>
          <w:top w:val="single" w:sz="24" w:space="1" w:color="0000FF"/>
          <w:left w:val="single" w:sz="24" w:space="4" w:color="0000FF"/>
          <w:bottom w:val="single" w:sz="24" w:space="1" w:color="0000FF"/>
          <w:right w:val="single" w:sz="24" w:space="4" w:color="0000FF"/>
        </w:pBdr>
        <w:rPr>
          <w:i/>
          <w:color w:val="0000FF"/>
        </w:rP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Pr="00B003CC" w:rsidRDefault="00E210FE" w:rsidP="000D1AF4">
      <w:pPr>
        <w:pStyle w:val="BodyText"/>
        <w:pBdr>
          <w:top w:val="single" w:sz="24" w:space="1" w:color="0000FF"/>
          <w:left w:val="single" w:sz="24" w:space="4" w:color="0000FF"/>
          <w:bottom w:val="single" w:sz="24" w:space="1" w:color="0000FF"/>
          <w:right w:val="single" w:sz="24" w:space="4" w:color="0000FF"/>
        </w:pBdr>
        <w:rPr>
          <w:b/>
          <w:sz w:val="40"/>
          <w:szCs w:val="40"/>
        </w:rPr>
      </w:pPr>
      <w:r w:rsidRPr="00B003CC">
        <w:rPr>
          <w:b/>
          <w:sz w:val="40"/>
          <w:szCs w:val="40"/>
        </w:rPr>
        <w:t>KAKO IN</w:t>
      </w:r>
    </w:p>
    <w:p w:rsidR="00E210FE" w:rsidRPr="00B003CC" w:rsidRDefault="00E210FE" w:rsidP="000D1AF4">
      <w:pPr>
        <w:pStyle w:val="BodyText"/>
        <w:pBdr>
          <w:top w:val="single" w:sz="24" w:space="1" w:color="0000FF"/>
          <w:left w:val="single" w:sz="24" w:space="4" w:color="0000FF"/>
          <w:bottom w:val="single" w:sz="24" w:space="1" w:color="0000FF"/>
          <w:right w:val="single" w:sz="24" w:space="4" w:color="0000FF"/>
        </w:pBdr>
        <w:rPr>
          <w:b/>
          <w:sz w:val="40"/>
          <w:szCs w:val="40"/>
        </w:rPr>
      </w:pPr>
      <w:r w:rsidRPr="00B003CC">
        <w:rPr>
          <w:b/>
          <w:sz w:val="40"/>
          <w:szCs w:val="40"/>
        </w:rPr>
        <w:t xml:space="preserve">DO KOLIKŠNE STAROSTNE POKOJNINE </w:t>
      </w:r>
    </w:p>
    <w:p w:rsidR="00E210FE" w:rsidRDefault="00E210FE" w:rsidP="000D1AF4">
      <w:pPr>
        <w:pStyle w:val="BodyText"/>
        <w:pBdr>
          <w:top w:val="single" w:sz="24" w:space="1" w:color="0000FF"/>
          <w:left w:val="single" w:sz="24" w:space="4" w:color="0000FF"/>
          <w:bottom w:val="single" w:sz="24" w:space="1" w:color="0000FF"/>
          <w:right w:val="single" w:sz="24" w:space="4" w:color="0000FF"/>
        </w:pBdr>
        <w:rPr>
          <w:b/>
          <w:sz w:val="40"/>
          <w:szCs w:val="40"/>
        </w:rPr>
      </w:pPr>
      <w:r w:rsidRPr="00B003CC">
        <w:rPr>
          <w:b/>
          <w:sz w:val="40"/>
          <w:szCs w:val="40"/>
        </w:rPr>
        <w:t>V LETU</w:t>
      </w:r>
    </w:p>
    <w:p w:rsidR="00E210FE" w:rsidRDefault="00E210FE" w:rsidP="000D1AF4">
      <w:pPr>
        <w:pStyle w:val="BodyText"/>
        <w:pBdr>
          <w:top w:val="single" w:sz="24" w:space="1" w:color="0000FF"/>
          <w:left w:val="single" w:sz="24" w:space="4" w:color="0000FF"/>
          <w:bottom w:val="single" w:sz="24" w:space="1" w:color="0000FF"/>
          <w:right w:val="single" w:sz="24" w:space="4" w:color="0000FF"/>
        </w:pBdr>
        <w:rPr>
          <w:rFonts w:ascii="Arial Black" w:hAnsi="Arial Black"/>
          <w:b/>
          <w:color w:val="0000FF"/>
          <w:sz w:val="20"/>
        </w:rPr>
      </w:pPr>
      <w:r>
        <w:rPr>
          <w:rFonts w:ascii="Arial Black" w:hAnsi="Arial Black"/>
          <w:b/>
          <w:color w:val="0000FF"/>
          <w:sz w:val="44"/>
        </w:rPr>
        <w:t xml:space="preserve"> </w:t>
      </w:r>
    </w:p>
    <w:p w:rsidR="00E210FE" w:rsidRPr="00B003CC" w:rsidRDefault="00E210FE" w:rsidP="000D1AF4">
      <w:pPr>
        <w:pStyle w:val="BodyText"/>
        <w:pBdr>
          <w:top w:val="single" w:sz="24" w:space="1" w:color="0000FF"/>
          <w:left w:val="single" w:sz="24" w:space="4" w:color="0000FF"/>
          <w:bottom w:val="single" w:sz="24" w:space="1" w:color="0000FF"/>
          <w:right w:val="single" w:sz="24" w:space="4" w:color="0000FF"/>
        </w:pBdr>
        <w:rPr>
          <w:b/>
          <w:color w:val="0000FF"/>
          <w:sz w:val="20"/>
        </w:rPr>
      </w:pPr>
    </w:p>
    <w:p w:rsidR="00E210FE" w:rsidRPr="00B003CC" w:rsidRDefault="00E210FE" w:rsidP="000D1AF4">
      <w:pPr>
        <w:pStyle w:val="BodyText"/>
        <w:pBdr>
          <w:top w:val="single" w:sz="24" w:space="1" w:color="0000FF"/>
          <w:left w:val="single" w:sz="24" w:space="4" w:color="0000FF"/>
          <w:bottom w:val="single" w:sz="24" w:space="1" w:color="0000FF"/>
          <w:right w:val="single" w:sz="24" w:space="4" w:color="0000FF"/>
        </w:pBdr>
        <w:rPr>
          <w:b/>
          <w:color w:val="0000FF"/>
          <w:sz w:val="40"/>
          <w:szCs w:val="40"/>
        </w:rPr>
      </w:pPr>
      <w:r w:rsidRPr="00B003CC">
        <w:rPr>
          <w:b/>
          <w:color w:val="0000FF"/>
          <w:sz w:val="40"/>
          <w:szCs w:val="40"/>
          <w:bdr w:val="single" w:sz="12" w:space="0" w:color="0000FF"/>
          <w:shd w:val="clear" w:color="auto" w:fill="FFFF00"/>
        </w:rPr>
        <w:t>201</w:t>
      </w:r>
      <w:r>
        <w:rPr>
          <w:b/>
          <w:color w:val="0000FF"/>
          <w:sz w:val="40"/>
          <w:szCs w:val="40"/>
          <w:bdr w:val="single" w:sz="12" w:space="0" w:color="0000FF"/>
          <w:shd w:val="clear" w:color="auto" w:fill="FFFF00"/>
        </w:rPr>
        <w:t>4</w:t>
      </w: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Pr>
        <w:pBdr>
          <w:top w:val="single" w:sz="24" w:space="1" w:color="0000FF"/>
          <w:left w:val="single" w:sz="24" w:space="4" w:color="0000FF"/>
          <w:bottom w:val="single" w:sz="24" w:space="1" w:color="0000FF"/>
          <w:right w:val="single" w:sz="24" w:space="4" w:color="0000FF"/>
        </w:pBdr>
      </w:pPr>
    </w:p>
    <w:p w:rsidR="00E210FE" w:rsidRDefault="00E210FE" w:rsidP="000D1AF4"/>
    <w:p w:rsidR="00E210FE" w:rsidRDefault="00E210FE" w:rsidP="000D1AF4">
      <w:pPr>
        <w:pStyle w:val="Heading1"/>
        <w:pBdr>
          <w:top w:val="single" w:sz="18" w:space="1" w:color="0000FF"/>
          <w:left w:val="single" w:sz="18" w:space="4" w:color="0000FF"/>
          <w:bottom w:val="single" w:sz="18" w:space="1" w:color="0000FF"/>
          <w:right w:val="single" w:sz="18" w:space="4" w:color="0000FF"/>
        </w:pBdr>
        <w:shd w:val="clear" w:color="auto" w:fill="FFFF00"/>
        <w:rPr>
          <w:sz w:val="24"/>
        </w:rPr>
      </w:pPr>
      <w:r>
        <w:rPr>
          <w:sz w:val="24"/>
        </w:rPr>
        <w:t>I. SPLOŠNI POGOJI</w:t>
      </w:r>
    </w:p>
    <w:p w:rsidR="00E210FE" w:rsidRDefault="00E210FE" w:rsidP="000D1AF4">
      <w:pPr>
        <w:jc w:val="both"/>
      </w:pPr>
    </w:p>
    <w:p w:rsidR="00E210FE" w:rsidRDefault="00E210FE" w:rsidP="000D1AF4">
      <w:pPr>
        <w:jc w:val="both"/>
      </w:pPr>
      <w:r>
        <w:t xml:space="preserve">Pravica do starostne pokojnine je odvisna od </w:t>
      </w:r>
      <w:r>
        <w:rPr>
          <w:b/>
          <w:color w:val="0000FF"/>
        </w:rPr>
        <w:t>dopolnitve določene starosti</w:t>
      </w:r>
      <w:r>
        <w:rPr>
          <w:b/>
        </w:rPr>
        <w:t xml:space="preserve"> </w:t>
      </w:r>
      <w:r>
        <w:rPr>
          <w:b/>
          <w:color w:val="0000FF"/>
        </w:rPr>
        <w:t xml:space="preserve">in zavarovalne, pokojninske oziroma pokojninske dobe brez dokupa. </w:t>
      </w:r>
      <w:r>
        <w:t xml:space="preserve">Za izpolnitev pogojev za pridobitev pravice do te pokojnine morata biti </w:t>
      </w:r>
      <w:r>
        <w:rPr>
          <w:b/>
          <w:color w:val="0000FF"/>
        </w:rPr>
        <w:t>hkrati izpolnjena oba pogoja</w:t>
      </w:r>
      <w:r>
        <w:rPr>
          <w:color w:val="0000FF"/>
        </w:rPr>
        <w:t xml:space="preserve">, </w:t>
      </w:r>
      <w:r>
        <w:t xml:space="preserve">ki se </w:t>
      </w:r>
      <w:r w:rsidRPr="000A2DF4">
        <w:rPr>
          <w:b/>
          <w:color w:val="0000CC"/>
        </w:rPr>
        <w:t>v prehodnem obdobju</w:t>
      </w:r>
      <w:r>
        <w:t xml:space="preserve"> razlikujeta glede na spol zavarovanca. Predpisane so tri različne možnosti in sicer:</w:t>
      </w:r>
    </w:p>
    <w:p w:rsidR="00E210FE" w:rsidRDefault="00E210FE" w:rsidP="000D1AF4">
      <w:pPr>
        <w:pStyle w:val="Header"/>
        <w:tabs>
          <w:tab w:val="clear" w:pos="4536"/>
          <w:tab w:val="clear" w:pos="9072"/>
        </w:tabs>
      </w:pPr>
    </w:p>
    <w:p w:rsidR="00E210FE" w:rsidRDefault="00E210FE" w:rsidP="000D1AF4">
      <w:r>
        <w:t xml:space="preserve">Za </w:t>
      </w:r>
      <w:r>
        <w:rPr>
          <w:b/>
          <w:color w:val="0000FF"/>
        </w:rPr>
        <w:t>ženske</w:t>
      </w:r>
      <w:r>
        <w:rPr>
          <w:color w:val="0000FF"/>
        </w:rPr>
        <w:t>:</w:t>
      </w:r>
    </w:p>
    <w:p w:rsidR="00E210FE" w:rsidRDefault="00E210FE" w:rsidP="000D1AF4">
      <w:pPr>
        <w:pStyle w:val="Header"/>
        <w:tabs>
          <w:tab w:val="clear" w:pos="4536"/>
          <w:tab w:val="clear" w:pos="9072"/>
        </w:tabs>
      </w:pPr>
      <w:r>
        <w:t xml:space="preserve">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tblPr>
      <w:tblGrid>
        <w:gridCol w:w="1488"/>
        <w:gridCol w:w="2846"/>
      </w:tblGrid>
      <w:tr w:rsidR="00E210FE" w:rsidTr="00C81C83">
        <w:tc>
          <w:tcPr>
            <w:tcW w:w="1488" w:type="dxa"/>
            <w:shd w:val="clear" w:color="auto" w:fill="FFFF00"/>
            <w:vAlign w:val="center"/>
          </w:tcPr>
          <w:p w:rsidR="00E210FE" w:rsidRDefault="00E210FE" w:rsidP="00065651">
            <w:pPr>
              <w:jc w:val="center"/>
              <w:rPr>
                <w:b/>
              </w:rPr>
            </w:pPr>
            <w:r>
              <w:rPr>
                <w:b/>
              </w:rPr>
              <w:t>Starost</w:t>
            </w:r>
          </w:p>
        </w:tc>
        <w:tc>
          <w:tcPr>
            <w:tcW w:w="2846" w:type="dxa"/>
            <w:shd w:val="clear" w:color="auto" w:fill="FFFF00"/>
            <w:vAlign w:val="center"/>
          </w:tcPr>
          <w:p w:rsidR="00E210FE" w:rsidRDefault="00E210FE" w:rsidP="00065651">
            <w:pPr>
              <w:jc w:val="center"/>
              <w:rPr>
                <w:b/>
              </w:rPr>
            </w:pPr>
            <w:r>
              <w:rPr>
                <w:b/>
              </w:rPr>
              <w:t>Pokojninska doba</w:t>
            </w:r>
          </w:p>
        </w:tc>
      </w:tr>
      <w:tr w:rsidR="00E210FE" w:rsidTr="00C81C83">
        <w:tc>
          <w:tcPr>
            <w:tcW w:w="1488" w:type="dxa"/>
            <w:vAlign w:val="center"/>
          </w:tcPr>
          <w:p w:rsidR="00E210FE" w:rsidRDefault="00E210FE" w:rsidP="00065651">
            <w:pPr>
              <w:jc w:val="center"/>
            </w:pPr>
            <w:r>
              <w:t>58 let 4 mesece</w:t>
            </w:r>
          </w:p>
        </w:tc>
        <w:tc>
          <w:tcPr>
            <w:tcW w:w="2846" w:type="dxa"/>
            <w:vAlign w:val="center"/>
          </w:tcPr>
          <w:p w:rsidR="00E210FE" w:rsidRDefault="00E210FE" w:rsidP="00065651">
            <w:pPr>
              <w:jc w:val="center"/>
            </w:pPr>
            <w:r>
              <w:t>38 let 8 mesecev brez dokupa</w:t>
            </w:r>
          </w:p>
        </w:tc>
      </w:tr>
      <w:tr w:rsidR="00E210FE" w:rsidTr="00C81C83">
        <w:tc>
          <w:tcPr>
            <w:tcW w:w="1488" w:type="dxa"/>
            <w:vAlign w:val="center"/>
          </w:tcPr>
          <w:p w:rsidR="00E210FE" w:rsidRDefault="00E210FE" w:rsidP="00720CBE">
            <w:pPr>
              <w:jc w:val="center"/>
            </w:pPr>
            <w:r>
              <w:t xml:space="preserve">62 let </w:t>
            </w:r>
          </w:p>
        </w:tc>
        <w:tc>
          <w:tcPr>
            <w:tcW w:w="2846" w:type="dxa"/>
            <w:vAlign w:val="center"/>
          </w:tcPr>
          <w:p w:rsidR="00E210FE" w:rsidRDefault="00E210FE" w:rsidP="00065651">
            <w:pPr>
              <w:jc w:val="center"/>
            </w:pPr>
            <w:r>
              <w:t>najmanj 20 let</w:t>
            </w:r>
          </w:p>
        </w:tc>
      </w:tr>
      <w:tr w:rsidR="00E210FE" w:rsidTr="00C81C83">
        <w:tc>
          <w:tcPr>
            <w:tcW w:w="1488" w:type="dxa"/>
            <w:vAlign w:val="center"/>
          </w:tcPr>
          <w:p w:rsidR="00E210FE" w:rsidRDefault="00E210FE" w:rsidP="00720CBE">
            <w:pPr>
              <w:jc w:val="center"/>
            </w:pPr>
            <w:r>
              <w:t xml:space="preserve">64 let </w:t>
            </w:r>
          </w:p>
        </w:tc>
        <w:tc>
          <w:tcPr>
            <w:tcW w:w="2846" w:type="dxa"/>
            <w:vAlign w:val="center"/>
          </w:tcPr>
          <w:p w:rsidR="00E210FE" w:rsidRDefault="00E210FE" w:rsidP="00065651">
            <w:pPr>
              <w:jc w:val="center"/>
            </w:pPr>
            <w:r>
              <w:t>najmanj 15 let zavarovalne dobe</w:t>
            </w:r>
          </w:p>
        </w:tc>
      </w:tr>
    </w:tbl>
    <w:p w:rsidR="00E210FE" w:rsidRDefault="00E210FE" w:rsidP="000D1AF4">
      <w:pPr>
        <w:pStyle w:val="Header"/>
        <w:tabs>
          <w:tab w:val="clear" w:pos="4536"/>
          <w:tab w:val="clear" w:pos="9072"/>
        </w:tabs>
      </w:pPr>
    </w:p>
    <w:p w:rsidR="00E210FE" w:rsidRDefault="00E210FE" w:rsidP="000D1AF4">
      <w:r>
        <w:t xml:space="preserve">Za  </w:t>
      </w:r>
      <w:r>
        <w:rPr>
          <w:b/>
          <w:color w:val="0000FF"/>
        </w:rPr>
        <w:t>moške:</w:t>
      </w:r>
    </w:p>
    <w:p w:rsidR="00E210FE" w:rsidRDefault="00E210FE" w:rsidP="000D1AF4">
      <w:pPr>
        <w:pStyle w:val="Header"/>
        <w:tabs>
          <w:tab w:val="clear" w:pos="4536"/>
          <w:tab w:val="clear" w:pos="9072"/>
        </w:tabs>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tblPr>
      <w:tblGrid>
        <w:gridCol w:w="1488"/>
        <w:gridCol w:w="2846"/>
      </w:tblGrid>
      <w:tr w:rsidR="00E210FE" w:rsidTr="00C81C83">
        <w:tc>
          <w:tcPr>
            <w:tcW w:w="1488" w:type="dxa"/>
            <w:shd w:val="clear" w:color="auto" w:fill="FFFF00"/>
            <w:vAlign w:val="center"/>
          </w:tcPr>
          <w:p w:rsidR="00E210FE" w:rsidRDefault="00E210FE" w:rsidP="00065651">
            <w:pPr>
              <w:pStyle w:val="Heading3"/>
              <w:rPr>
                <w:b/>
                <w:color w:val="auto"/>
                <w:sz w:val="20"/>
              </w:rPr>
            </w:pPr>
            <w:r>
              <w:rPr>
                <w:b/>
                <w:color w:val="auto"/>
                <w:sz w:val="20"/>
              </w:rPr>
              <w:t>Starost</w:t>
            </w:r>
          </w:p>
        </w:tc>
        <w:tc>
          <w:tcPr>
            <w:tcW w:w="2846" w:type="dxa"/>
            <w:shd w:val="clear" w:color="auto" w:fill="FFFF00"/>
            <w:vAlign w:val="center"/>
          </w:tcPr>
          <w:p w:rsidR="00E210FE" w:rsidRDefault="00E210FE" w:rsidP="00065651">
            <w:pPr>
              <w:pStyle w:val="Heading2"/>
              <w:rPr>
                <w:b/>
                <w:sz w:val="20"/>
              </w:rPr>
            </w:pPr>
            <w:r>
              <w:rPr>
                <w:b/>
                <w:sz w:val="20"/>
              </w:rPr>
              <w:t>Pokojninska doba</w:t>
            </w:r>
          </w:p>
        </w:tc>
      </w:tr>
      <w:tr w:rsidR="00E210FE" w:rsidTr="00C81C83">
        <w:tc>
          <w:tcPr>
            <w:tcW w:w="1488" w:type="dxa"/>
            <w:vAlign w:val="center"/>
          </w:tcPr>
          <w:p w:rsidR="00E210FE" w:rsidRDefault="00E210FE" w:rsidP="00720CBE">
            <w:pPr>
              <w:jc w:val="center"/>
            </w:pPr>
            <w:r>
              <w:t>58 let 8 mesecev</w:t>
            </w:r>
          </w:p>
        </w:tc>
        <w:tc>
          <w:tcPr>
            <w:tcW w:w="2846" w:type="dxa"/>
            <w:vAlign w:val="center"/>
          </w:tcPr>
          <w:p w:rsidR="00E210FE" w:rsidRDefault="00E210FE" w:rsidP="00065651">
            <w:pPr>
              <w:jc w:val="center"/>
            </w:pPr>
            <w:r>
              <w:t>40  let brez dokupa</w:t>
            </w:r>
          </w:p>
        </w:tc>
      </w:tr>
      <w:tr w:rsidR="00E210FE" w:rsidTr="00C81C83">
        <w:tc>
          <w:tcPr>
            <w:tcW w:w="1488" w:type="dxa"/>
            <w:vAlign w:val="center"/>
          </w:tcPr>
          <w:p w:rsidR="00E210FE" w:rsidRDefault="00E210FE" w:rsidP="00720CBE">
            <w:pPr>
              <w:jc w:val="center"/>
            </w:pPr>
            <w:r>
              <w:t xml:space="preserve">64 let </w:t>
            </w:r>
          </w:p>
        </w:tc>
        <w:tc>
          <w:tcPr>
            <w:tcW w:w="2846" w:type="dxa"/>
            <w:vAlign w:val="center"/>
          </w:tcPr>
          <w:p w:rsidR="00E210FE" w:rsidRDefault="00E210FE" w:rsidP="00065651">
            <w:pPr>
              <w:jc w:val="center"/>
            </w:pPr>
            <w:r>
              <w:t xml:space="preserve">najmanj 20 let </w:t>
            </w:r>
          </w:p>
        </w:tc>
      </w:tr>
      <w:tr w:rsidR="00E210FE" w:rsidTr="00C81C83">
        <w:tc>
          <w:tcPr>
            <w:tcW w:w="1488" w:type="dxa"/>
            <w:vAlign w:val="center"/>
          </w:tcPr>
          <w:p w:rsidR="00E210FE" w:rsidRDefault="00E210FE" w:rsidP="00065651">
            <w:pPr>
              <w:jc w:val="center"/>
            </w:pPr>
            <w:r>
              <w:t>65 let</w:t>
            </w:r>
          </w:p>
        </w:tc>
        <w:tc>
          <w:tcPr>
            <w:tcW w:w="2846" w:type="dxa"/>
            <w:vAlign w:val="center"/>
          </w:tcPr>
          <w:p w:rsidR="00E210FE" w:rsidRDefault="00E210FE" w:rsidP="00065651">
            <w:pPr>
              <w:jc w:val="center"/>
            </w:pPr>
            <w:r>
              <w:t>najmanj 15 let zavarovalne dobe</w:t>
            </w:r>
          </w:p>
        </w:tc>
      </w:tr>
    </w:tbl>
    <w:p w:rsidR="00E210FE" w:rsidRDefault="00E210FE" w:rsidP="000D1AF4"/>
    <w:p w:rsidR="00E210FE" w:rsidRDefault="00E210FE" w:rsidP="000D1AF4">
      <w:pPr>
        <w:jc w:val="both"/>
      </w:pPr>
      <w:r>
        <w:t xml:space="preserve">Kot </w:t>
      </w:r>
      <w:r w:rsidRPr="006C01AA">
        <w:rPr>
          <w:b/>
          <w:color w:val="0000CC"/>
        </w:rPr>
        <w:t>pokojninska doba brez dokupa</w:t>
      </w:r>
      <w:r>
        <w:t xml:space="preserve"> se štejejo obdobja </w:t>
      </w:r>
      <w:r w:rsidRPr="006C01AA">
        <w:rPr>
          <w:b/>
          <w:color w:val="0000CC"/>
        </w:rPr>
        <w:t>obvezne</w:t>
      </w:r>
      <w:r>
        <w:t xml:space="preserve"> vključitve v obvezno pokojninsko in invalidsko zavarovanje in obdobja </w:t>
      </w:r>
      <w:r w:rsidRPr="006C01AA">
        <w:rPr>
          <w:b/>
          <w:color w:val="0000CC"/>
        </w:rPr>
        <w:t>opravljanja kmetijske dejavnosti</w:t>
      </w:r>
      <w:r>
        <w:t xml:space="preserve">, </w:t>
      </w:r>
      <w:r w:rsidRPr="006C01AA">
        <w:rPr>
          <w:b/>
          <w:color w:val="0000CC"/>
        </w:rPr>
        <w:t>brez dokupa</w:t>
      </w:r>
      <w:r>
        <w:t xml:space="preserve"> pokojninske dobe (ne šteje se npr. skrb za otroka v prvem letu starosti, če starš v tem času ni bil zavarovan, prostovoljna vključitev v obvezno zavarovanje itd.)</w:t>
      </w:r>
    </w:p>
    <w:p w:rsidR="00E210FE" w:rsidRDefault="00E210FE" w:rsidP="000D1AF4"/>
    <w:p w:rsidR="00E210FE" w:rsidRDefault="00E210FE" w:rsidP="000D1AF4">
      <w:pPr>
        <w:pStyle w:val="BodyText2"/>
        <w:pBdr>
          <w:top w:val="single" w:sz="18" w:space="1" w:color="0000FF"/>
          <w:left w:val="single" w:sz="18" w:space="4" w:color="0000FF"/>
          <w:bottom w:val="single" w:sz="18" w:space="1" w:color="0000FF"/>
          <w:right w:val="single" w:sz="18" w:space="4" w:color="0000FF"/>
        </w:pBdr>
        <w:shd w:val="clear" w:color="auto" w:fill="FFFF00"/>
        <w:rPr>
          <w:shd w:val="clear" w:color="auto" w:fill="FFFF00"/>
        </w:rPr>
      </w:pPr>
      <w:r>
        <w:rPr>
          <w:shd w:val="clear" w:color="auto" w:fill="FFFF00"/>
        </w:rPr>
        <w:t>II. ALI JE MOŽNA UPOKOJITEV PRI NIŽJI STAROSTI?</w:t>
      </w:r>
    </w:p>
    <w:p w:rsidR="00E210FE" w:rsidRDefault="00E210FE" w:rsidP="000D1AF4">
      <w:pPr>
        <w:rPr>
          <w:color w:val="0000FF"/>
        </w:rPr>
      </w:pPr>
    </w:p>
    <w:p w:rsidR="00E210FE" w:rsidRDefault="00E210FE" w:rsidP="000D1AF4">
      <w:pPr>
        <w:pStyle w:val="BodyText3"/>
        <w:rPr>
          <w:sz w:val="20"/>
        </w:rPr>
      </w:pPr>
      <w:r>
        <w:rPr>
          <w:sz w:val="20"/>
        </w:rPr>
        <w:t xml:space="preserve">Pravico do starostne pokojnine </w:t>
      </w:r>
      <w:r>
        <w:rPr>
          <w:b/>
          <w:color w:val="0000FF"/>
          <w:sz w:val="20"/>
        </w:rPr>
        <w:t>je mogoče</w:t>
      </w:r>
      <w:r>
        <w:rPr>
          <w:sz w:val="20"/>
        </w:rPr>
        <w:t xml:space="preserve"> v določenih primerih </w:t>
      </w:r>
      <w:r>
        <w:rPr>
          <w:b/>
          <w:color w:val="0000FF"/>
          <w:sz w:val="20"/>
        </w:rPr>
        <w:t>pridobiti tudi pri nižji starosti</w:t>
      </w:r>
      <w:r>
        <w:rPr>
          <w:color w:val="0000FF"/>
          <w:sz w:val="20"/>
        </w:rPr>
        <w:t>.</w:t>
      </w:r>
      <w:r>
        <w:rPr>
          <w:sz w:val="20"/>
        </w:rPr>
        <w:t xml:space="preserve"> Predpisane starosti je mogoče znižati zaradi:</w:t>
      </w:r>
    </w:p>
    <w:p w:rsidR="00E210FE" w:rsidRDefault="00E210FE" w:rsidP="000D1AF4">
      <w:pPr>
        <w:pStyle w:val="BodyText3"/>
        <w:rPr>
          <w:sz w:val="20"/>
        </w:rPr>
      </w:pPr>
    </w:p>
    <w:p w:rsidR="00E210FE" w:rsidRDefault="00E210FE" w:rsidP="000D1AF4">
      <w:pPr>
        <w:numPr>
          <w:ilvl w:val="0"/>
          <w:numId w:val="2"/>
        </w:numPr>
        <w:jc w:val="both"/>
        <w:rPr>
          <w:color w:val="0000FF"/>
        </w:rPr>
      </w:pPr>
      <w:r w:rsidRPr="00377572">
        <w:rPr>
          <w:b/>
          <w:color w:val="0000CC"/>
        </w:rPr>
        <w:t>skrbi za vsakega rojenega ali posvojenega otroka</w:t>
      </w:r>
      <w:r>
        <w:t>, za katerega je zavarovanec skrbel v prvem letu njegove starosti, ki ima državljanstvo Republike Slovenije, če ni z mednarodnim sporazumom drugače določeno;</w:t>
      </w:r>
    </w:p>
    <w:p w:rsidR="00E210FE" w:rsidRDefault="00E210FE" w:rsidP="000D1AF4">
      <w:pPr>
        <w:numPr>
          <w:ilvl w:val="0"/>
          <w:numId w:val="2"/>
        </w:numPr>
        <w:jc w:val="both"/>
      </w:pPr>
      <w:r w:rsidRPr="00377572">
        <w:rPr>
          <w:b/>
          <w:color w:val="0000CC"/>
        </w:rPr>
        <w:t>služenja obveznega vojaškega roka</w:t>
      </w:r>
      <w:r>
        <w:t xml:space="preserve">; </w:t>
      </w:r>
    </w:p>
    <w:p w:rsidR="00E210FE" w:rsidRDefault="00E210FE" w:rsidP="000D1AF4">
      <w:pPr>
        <w:numPr>
          <w:ilvl w:val="0"/>
          <w:numId w:val="2"/>
        </w:numPr>
        <w:jc w:val="both"/>
        <w:rPr>
          <w:sz w:val="24"/>
        </w:rPr>
      </w:pPr>
      <w:r>
        <w:t xml:space="preserve">zaradi vstopa v </w:t>
      </w:r>
      <w:r w:rsidRPr="00377572">
        <w:rPr>
          <w:b/>
          <w:color w:val="0000CC"/>
        </w:rPr>
        <w:t>obvezno</w:t>
      </w:r>
      <w:r>
        <w:t xml:space="preserve"> pokojninsko in invalidsko zavarovanje </w:t>
      </w:r>
      <w:r w:rsidRPr="00377572">
        <w:rPr>
          <w:b/>
          <w:color w:val="0000CC"/>
        </w:rPr>
        <w:t>pred dopolnjenim 18. letom starosti</w:t>
      </w:r>
      <w:r>
        <w:t xml:space="preserve">; </w:t>
      </w:r>
    </w:p>
    <w:p w:rsidR="00E210FE" w:rsidRPr="00E65B6B" w:rsidRDefault="00E210FE" w:rsidP="000D1AF4">
      <w:pPr>
        <w:numPr>
          <w:ilvl w:val="0"/>
          <w:numId w:val="2"/>
        </w:numPr>
        <w:jc w:val="both"/>
        <w:rPr>
          <w:sz w:val="24"/>
        </w:rPr>
      </w:pPr>
      <w:r>
        <w:t xml:space="preserve">dela na za zdravje škodljivih delovnih mestih, na katerih se je zavarovancem štela </w:t>
      </w:r>
      <w:r w:rsidRPr="00377572">
        <w:rPr>
          <w:b/>
          <w:color w:val="0000CC"/>
        </w:rPr>
        <w:t>zavarovalna doba s povečanjem</w:t>
      </w:r>
      <w:r>
        <w:t xml:space="preserve"> ali so bili do takega štetja upravičeni, ker so delali v poklicih, ki jih zaradi narave in teže dela po dopolnitvi določene starosti ni bilo mogoče uspešno opravljati;</w:t>
      </w:r>
    </w:p>
    <w:p w:rsidR="00E210FE" w:rsidRDefault="00E210FE" w:rsidP="000D1AF4">
      <w:pPr>
        <w:numPr>
          <w:ilvl w:val="0"/>
          <w:numId w:val="2"/>
        </w:numPr>
        <w:jc w:val="both"/>
        <w:rPr>
          <w:sz w:val="24"/>
        </w:rPr>
      </w:pPr>
      <w:r w:rsidRPr="00E65B6B">
        <w:rPr>
          <w:b/>
          <w:color w:val="0000CC"/>
        </w:rPr>
        <w:t>osebnih okoliščin</w:t>
      </w:r>
      <w:r>
        <w:t xml:space="preserve">, pogojenih z zdravstvenim stanjem, zaradi katerih so bile te osebe do 31. 12. 2000 upravičene do štetja zavarovalne dobe s povečanjem, nato pa do </w:t>
      </w:r>
      <w:r w:rsidRPr="00B5626B">
        <w:rPr>
          <w:b/>
          <w:color w:val="0000CC"/>
        </w:rPr>
        <w:t>prištete dobe</w:t>
      </w:r>
      <w:r>
        <w:t>.</w:t>
      </w:r>
    </w:p>
    <w:p w:rsidR="00E210FE" w:rsidRPr="005B778F" w:rsidRDefault="00E210FE" w:rsidP="000D1AF4">
      <w:pPr>
        <w:jc w:val="both"/>
      </w:pPr>
    </w:p>
    <w:p w:rsidR="00E210FE" w:rsidRDefault="00E210FE" w:rsidP="000D1AF4">
      <w:pPr>
        <w:pStyle w:val="Heading4"/>
        <w:numPr>
          <w:ilvl w:val="0"/>
          <w:numId w:val="1"/>
        </w:numPr>
        <w:jc w:val="center"/>
        <w:rPr>
          <w:b/>
          <w:color w:val="0000FF"/>
          <w:sz w:val="20"/>
        </w:rPr>
      </w:pPr>
      <w:r>
        <w:rPr>
          <w:b/>
          <w:color w:val="0000FF"/>
          <w:sz w:val="20"/>
        </w:rPr>
        <w:t>Znižanje zaradi skrbi za otroke</w:t>
      </w:r>
    </w:p>
    <w:p w:rsidR="00E210FE" w:rsidRDefault="00E210FE" w:rsidP="000D1AF4">
      <w:pPr>
        <w:jc w:val="both"/>
      </w:pPr>
    </w:p>
    <w:p w:rsidR="00E210FE" w:rsidRDefault="00E210FE" w:rsidP="000D1AF4">
      <w:pPr>
        <w:jc w:val="both"/>
      </w:pPr>
      <w:r>
        <w:t>Znižanje starosti zaradi skrbi za otroke je odvisna od njihovega števila in znaša:</w:t>
      </w:r>
    </w:p>
    <w:p w:rsidR="00E210FE" w:rsidRPr="005B778F" w:rsidRDefault="00E210FE" w:rsidP="000D1AF4">
      <w:pPr>
        <w:jc w:val="both"/>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tblPr>
      <w:tblGrid>
        <w:gridCol w:w="2167"/>
        <w:gridCol w:w="2167"/>
      </w:tblGrid>
      <w:tr w:rsidR="00E210FE" w:rsidTr="00065651">
        <w:tc>
          <w:tcPr>
            <w:tcW w:w="2167" w:type="dxa"/>
            <w:shd w:val="clear" w:color="auto" w:fill="FFFF00"/>
            <w:vAlign w:val="center"/>
          </w:tcPr>
          <w:p w:rsidR="00E210FE" w:rsidRDefault="00E210FE" w:rsidP="00065651">
            <w:pPr>
              <w:pStyle w:val="Heading2"/>
              <w:rPr>
                <w:b/>
                <w:sz w:val="20"/>
              </w:rPr>
            </w:pPr>
            <w:r>
              <w:rPr>
                <w:b/>
                <w:sz w:val="20"/>
              </w:rPr>
              <w:t>Število otrok</w:t>
            </w:r>
          </w:p>
        </w:tc>
        <w:tc>
          <w:tcPr>
            <w:tcW w:w="2167" w:type="dxa"/>
            <w:shd w:val="clear" w:color="auto" w:fill="FFFF00"/>
            <w:vAlign w:val="center"/>
          </w:tcPr>
          <w:p w:rsidR="00E210FE" w:rsidRDefault="00E210FE" w:rsidP="00065651">
            <w:pPr>
              <w:jc w:val="center"/>
              <w:rPr>
                <w:b/>
              </w:rPr>
            </w:pPr>
            <w:r>
              <w:rPr>
                <w:b/>
              </w:rPr>
              <w:t>Znižanje starosti za:</w:t>
            </w:r>
          </w:p>
        </w:tc>
      </w:tr>
      <w:tr w:rsidR="00E210FE" w:rsidTr="00065651">
        <w:tc>
          <w:tcPr>
            <w:tcW w:w="2167" w:type="dxa"/>
            <w:vAlign w:val="center"/>
          </w:tcPr>
          <w:p w:rsidR="00E210FE" w:rsidRDefault="00E210FE" w:rsidP="00065651">
            <w:pPr>
              <w:jc w:val="center"/>
            </w:pPr>
            <w:r>
              <w:t>1</w:t>
            </w:r>
          </w:p>
        </w:tc>
        <w:tc>
          <w:tcPr>
            <w:tcW w:w="2167" w:type="dxa"/>
            <w:vAlign w:val="center"/>
          </w:tcPr>
          <w:p w:rsidR="00E210FE" w:rsidRDefault="00E210FE" w:rsidP="00065651">
            <w:pPr>
              <w:jc w:val="center"/>
            </w:pPr>
            <w:r>
              <w:t>6 mesecev</w:t>
            </w:r>
          </w:p>
        </w:tc>
      </w:tr>
      <w:tr w:rsidR="00E210FE" w:rsidTr="00065651">
        <w:tc>
          <w:tcPr>
            <w:tcW w:w="2167" w:type="dxa"/>
            <w:vAlign w:val="center"/>
          </w:tcPr>
          <w:p w:rsidR="00E210FE" w:rsidRDefault="00E210FE" w:rsidP="00065651">
            <w:pPr>
              <w:jc w:val="center"/>
            </w:pPr>
            <w:r>
              <w:t>2</w:t>
            </w:r>
          </w:p>
        </w:tc>
        <w:tc>
          <w:tcPr>
            <w:tcW w:w="2167" w:type="dxa"/>
            <w:vAlign w:val="center"/>
          </w:tcPr>
          <w:p w:rsidR="00E210FE" w:rsidRDefault="00E210FE" w:rsidP="00065651">
            <w:pPr>
              <w:jc w:val="center"/>
            </w:pPr>
            <w:r>
              <w:t>16 mesecev</w:t>
            </w:r>
          </w:p>
        </w:tc>
      </w:tr>
      <w:tr w:rsidR="00E210FE" w:rsidTr="00065651">
        <w:tc>
          <w:tcPr>
            <w:tcW w:w="2167" w:type="dxa"/>
            <w:vAlign w:val="center"/>
          </w:tcPr>
          <w:p w:rsidR="00E210FE" w:rsidRDefault="00E210FE" w:rsidP="00065651">
            <w:pPr>
              <w:jc w:val="center"/>
            </w:pPr>
            <w:r>
              <w:t>3</w:t>
            </w:r>
          </w:p>
        </w:tc>
        <w:tc>
          <w:tcPr>
            <w:tcW w:w="2167" w:type="dxa"/>
            <w:vAlign w:val="center"/>
          </w:tcPr>
          <w:p w:rsidR="00E210FE" w:rsidRDefault="00E210FE" w:rsidP="00065651">
            <w:pPr>
              <w:jc w:val="center"/>
            </w:pPr>
            <w:r>
              <w:t xml:space="preserve">26 mesecev </w:t>
            </w:r>
          </w:p>
        </w:tc>
      </w:tr>
      <w:tr w:rsidR="00E210FE" w:rsidTr="00065651">
        <w:tc>
          <w:tcPr>
            <w:tcW w:w="2167" w:type="dxa"/>
            <w:vAlign w:val="center"/>
          </w:tcPr>
          <w:p w:rsidR="00E210FE" w:rsidRDefault="00E210FE" w:rsidP="00065651">
            <w:pPr>
              <w:jc w:val="center"/>
            </w:pPr>
            <w:r>
              <w:t xml:space="preserve">4 </w:t>
            </w:r>
          </w:p>
        </w:tc>
        <w:tc>
          <w:tcPr>
            <w:tcW w:w="2167" w:type="dxa"/>
            <w:vAlign w:val="center"/>
          </w:tcPr>
          <w:p w:rsidR="00E210FE" w:rsidRDefault="00E210FE" w:rsidP="00065651">
            <w:pPr>
              <w:jc w:val="center"/>
            </w:pPr>
            <w:r>
              <w:t xml:space="preserve">36 mesecev </w:t>
            </w:r>
          </w:p>
        </w:tc>
      </w:tr>
      <w:tr w:rsidR="00E210FE" w:rsidTr="00065651">
        <w:tc>
          <w:tcPr>
            <w:tcW w:w="2167" w:type="dxa"/>
            <w:vAlign w:val="center"/>
          </w:tcPr>
          <w:p w:rsidR="00E210FE" w:rsidRDefault="00E210FE" w:rsidP="001768D7">
            <w:pPr>
              <w:jc w:val="center"/>
            </w:pPr>
            <w:r>
              <w:t>5 ali več</w:t>
            </w:r>
          </w:p>
        </w:tc>
        <w:tc>
          <w:tcPr>
            <w:tcW w:w="2167" w:type="dxa"/>
            <w:vAlign w:val="center"/>
          </w:tcPr>
          <w:p w:rsidR="00E210FE" w:rsidRDefault="00E210FE" w:rsidP="00065651">
            <w:pPr>
              <w:jc w:val="center"/>
            </w:pPr>
            <w:r>
              <w:t>48 mesecev</w:t>
            </w:r>
          </w:p>
        </w:tc>
      </w:tr>
    </w:tbl>
    <w:p w:rsidR="00E210FE" w:rsidRDefault="00E210FE" w:rsidP="000D1AF4">
      <w:pPr>
        <w:jc w:val="both"/>
      </w:pPr>
    </w:p>
    <w:p w:rsidR="00E210FE" w:rsidRDefault="00E210FE" w:rsidP="000D1AF4">
      <w:pPr>
        <w:jc w:val="both"/>
      </w:pPr>
      <w:r>
        <w:t xml:space="preserve">Do znižanja starosti je upravičena ženska, moški pa le, če je užival pravico do nadomestila iz naslova starševstva. Znižanje starosti </w:t>
      </w:r>
      <w:r w:rsidRPr="00BA31AA">
        <w:rPr>
          <w:b/>
          <w:color w:val="0000CC"/>
        </w:rPr>
        <w:t>ni neomejeno</w:t>
      </w:r>
      <w:r>
        <w:t>, temveč so določene spodnje meje.</w:t>
      </w:r>
    </w:p>
    <w:p w:rsidR="00E210FE" w:rsidRDefault="00E210FE" w:rsidP="000D1AF4">
      <w:pPr>
        <w:jc w:val="both"/>
      </w:pPr>
    </w:p>
    <w:p w:rsidR="00E210FE" w:rsidRDefault="00E210FE" w:rsidP="000D1AF4">
      <w:pPr>
        <w:jc w:val="both"/>
      </w:pPr>
      <w:r>
        <w:t xml:space="preserve">Na tej podlagi se lahko znižujeta </w:t>
      </w:r>
      <w:r w:rsidRPr="005B778F">
        <w:rPr>
          <w:b/>
          <w:color w:val="0000CC"/>
        </w:rPr>
        <w:t>le dve od možnih starosti</w:t>
      </w:r>
      <w:r>
        <w:t xml:space="preserve">, predpisanih za pridobitev pravice do starostne pokojnine. </w:t>
      </w:r>
    </w:p>
    <w:p w:rsidR="00E210FE" w:rsidRDefault="00E210FE" w:rsidP="000D1AF4">
      <w:pPr>
        <w:jc w:val="both"/>
      </w:pPr>
    </w:p>
    <w:p w:rsidR="00E210FE" w:rsidRDefault="00E210FE" w:rsidP="000D1AF4">
      <w:pPr>
        <w:jc w:val="both"/>
      </w:pPr>
      <w:r>
        <w:t xml:space="preserve">Če sta </w:t>
      </w:r>
      <w:r w:rsidRPr="00BA31AA">
        <w:rPr>
          <w:b/>
          <w:color w:val="0000CC"/>
        </w:rPr>
        <w:t>ženska</w:t>
      </w:r>
      <w:r>
        <w:t xml:space="preserve"> oziroma </w:t>
      </w:r>
      <w:r w:rsidRPr="00BA31AA">
        <w:rPr>
          <w:b/>
          <w:color w:val="0000CC"/>
        </w:rPr>
        <w:t>moški</w:t>
      </w:r>
      <w:r>
        <w:t xml:space="preserve"> dopolnila </w:t>
      </w:r>
      <w:r w:rsidRPr="00C23FE4">
        <w:rPr>
          <w:b/>
          <w:color w:val="0000CC"/>
        </w:rPr>
        <w:t>38 let pokojninske dobe brez dokupa</w:t>
      </w:r>
      <w:r>
        <w:t xml:space="preserve">, se jima na tej podlagi računa znižanje </w:t>
      </w:r>
      <w:r w:rsidRPr="00014991">
        <w:rPr>
          <w:b/>
          <w:color w:val="0000CC"/>
        </w:rPr>
        <w:t>od starosti 65 let, spodnja meja možnega znižanja pa znaša 61 let</w:t>
      </w:r>
      <w:r>
        <w:t xml:space="preserve">. To pomeni, da se jima lahko starost zniža </w:t>
      </w:r>
      <w:r>
        <w:rPr>
          <w:b/>
          <w:color w:val="0000CC"/>
        </w:rPr>
        <w:t xml:space="preserve">največ za </w:t>
      </w:r>
      <w:r w:rsidRPr="00281BF6">
        <w:rPr>
          <w:b/>
          <w:color w:val="0000CC"/>
        </w:rPr>
        <w:t>4</w:t>
      </w:r>
      <w:r>
        <w:rPr>
          <w:b/>
          <w:color w:val="0000CC"/>
        </w:rPr>
        <w:t>8</w:t>
      </w:r>
      <w:r w:rsidRPr="00281BF6">
        <w:rPr>
          <w:b/>
          <w:color w:val="0000CC"/>
        </w:rPr>
        <w:t xml:space="preserve"> mesecev</w:t>
      </w:r>
      <w:r>
        <w:t>! Tako bi na primer: ženska oziroma moški (če je upravičen do znižanja), ki je dopolnil(a) navedeno pokojninsko dobo brez dokupa in ima enega otroka, uveljavil(a) pravico do starostne pokojnine pri 64 letih in 6 mesecih starosti, z dvema pri 63 letih in 8 mesecih starosti, pri treh 62 letih 10 mesecih itd.</w:t>
      </w:r>
    </w:p>
    <w:p w:rsidR="00E210FE" w:rsidRDefault="00E210FE" w:rsidP="000D1AF4">
      <w:pPr>
        <w:jc w:val="both"/>
      </w:pPr>
    </w:p>
    <w:p w:rsidR="00E210FE" w:rsidRDefault="00E210FE" w:rsidP="000D1AF4">
      <w:pPr>
        <w:jc w:val="both"/>
      </w:pPr>
      <w:r>
        <w:t xml:space="preserve">V primeru, da je </w:t>
      </w:r>
      <w:r w:rsidRPr="00BA31AA">
        <w:rPr>
          <w:b/>
          <w:color w:val="0000CC"/>
        </w:rPr>
        <w:t>ženska</w:t>
      </w:r>
      <w:r>
        <w:t xml:space="preserve"> dopolnila </w:t>
      </w:r>
      <w:r>
        <w:rPr>
          <w:b/>
          <w:color w:val="0000CC"/>
        </w:rPr>
        <w:t>38 let in 8</w:t>
      </w:r>
      <w:r w:rsidRPr="00C23FE4">
        <w:rPr>
          <w:b/>
          <w:color w:val="0000CC"/>
        </w:rPr>
        <w:t xml:space="preserve"> mesece</w:t>
      </w:r>
      <w:r>
        <w:rPr>
          <w:b/>
          <w:color w:val="0000CC"/>
        </w:rPr>
        <w:t>v</w:t>
      </w:r>
      <w:r w:rsidRPr="00C23FE4">
        <w:rPr>
          <w:b/>
          <w:color w:val="0000CC"/>
        </w:rPr>
        <w:t xml:space="preserve"> pokojninske dobe brez dokupa</w:t>
      </w:r>
      <w:r>
        <w:t xml:space="preserve">, se ji na tej podlagi računa znižanje </w:t>
      </w:r>
      <w:r>
        <w:rPr>
          <w:b/>
          <w:color w:val="0000CC"/>
        </w:rPr>
        <w:t>od starosti 58</w:t>
      </w:r>
      <w:r w:rsidRPr="00014991">
        <w:rPr>
          <w:b/>
          <w:color w:val="0000CC"/>
        </w:rPr>
        <w:t xml:space="preserve"> let</w:t>
      </w:r>
      <w:r>
        <w:rPr>
          <w:b/>
          <w:color w:val="0000CC"/>
        </w:rPr>
        <w:t xml:space="preserve"> 4 mesece</w:t>
      </w:r>
      <w:r w:rsidRPr="00014991">
        <w:rPr>
          <w:b/>
          <w:color w:val="0000CC"/>
        </w:rPr>
        <w:t>, spodnja m</w:t>
      </w:r>
      <w:r>
        <w:rPr>
          <w:b/>
          <w:color w:val="0000CC"/>
        </w:rPr>
        <w:t>eja možnega znižanja pa znaša 56</w:t>
      </w:r>
      <w:r w:rsidRPr="00014991">
        <w:rPr>
          <w:b/>
          <w:color w:val="0000CC"/>
        </w:rPr>
        <w:t xml:space="preserve"> let</w:t>
      </w:r>
      <w:r>
        <w:t xml:space="preserve">. Starost se ji v tem primeru lahko zniža največ za 28 mesecev! </w:t>
      </w:r>
      <w:r w:rsidRPr="00BA31AA">
        <w:rPr>
          <w:b/>
          <w:color w:val="0000CC"/>
        </w:rPr>
        <w:t>Moškemu</w:t>
      </w:r>
      <w:r>
        <w:t xml:space="preserve">, ki je dopolnil </w:t>
      </w:r>
      <w:r w:rsidRPr="00BA31AA">
        <w:rPr>
          <w:b/>
          <w:color w:val="0000CC"/>
        </w:rPr>
        <w:t>40 let pokojninske dobe brez dokupa</w:t>
      </w:r>
      <w:r>
        <w:t xml:space="preserve">, pa se računa znižanje </w:t>
      </w:r>
      <w:r>
        <w:rPr>
          <w:b/>
          <w:color w:val="0000CC"/>
        </w:rPr>
        <w:t>od starosti 58 let in 8</w:t>
      </w:r>
      <w:r w:rsidRPr="004028E4">
        <w:rPr>
          <w:b/>
          <w:color w:val="0000CC"/>
        </w:rPr>
        <w:t xml:space="preserve"> mesece</w:t>
      </w:r>
      <w:r>
        <w:rPr>
          <w:b/>
          <w:color w:val="0000CC"/>
        </w:rPr>
        <w:t>v</w:t>
      </w:r>
      <w:r w:rsidRPr="004028E4">
        <w:rPr>
          <w:b/>
          <w:color w:val="0000CC"/>
        </w:rPr>
        <w:t>, spodnja meja možnega znižanja pa znaša 58 let</w:t>
      </w:r>
      <w:r>
        <w:t>. Starost se mu lahko zniža za 8 mesecev!</w:t>
      </w:r>
    </w:p>
    <w:p w:rsidR="00E210FE" w:rsidRDefault="00E210FE" w:rsidP="000D1AF4">
      <w:pPr>
        <w:jc w:val="both"/>
      </w:pPr>
    </w:p>
    <w:p w:rsidR="00E210FE" w:rsidRPr="0041129C" w:rsidRDefault="00E210FE" w:rsidP="000D1AF4">
      <w:pPr>
        <w:pStyle w:val="ListParagraph"/>
        <w:numPr>
          <w:ilvl w:val="0"/>
          <w:numId w:val="1"/>
        </w:numPr>
        <w:jc w:val="center"/>
        <w:rPr>
          <w:b/>
          <w:color w:val="0000CC"/>
        </w:rPr>
      </w:pPr>
      <w:r w:rsidRPr="0041129C">
        <w:rPr>
          <w:b/>
          <w:color w:val="0000CC"/>
        </w:rPr>
        <w:t xml:space="preserve">Znižanje zaradi obveznega služenja </w:t>
      </w:r>
    </w:p>
    <w:p w:rsidR="00E210FE" w:rsidRPr="0041129C" w:rsidRDefault="00E210FE" w:rsidP="000D1AF4">
      <w:pPr>
        <w:pStyle w:val="ListParagraph"/>
        <w:ind w:left="360"/>
        <w:jc w:val="center"/>
        <w:rPr>
          <w:b/>
          <w:color w:val="0000CC"/>
        </w:rPr>
      </w:pPr>
      <w:r w:rsidRPr="0041129C">
        <w:rPr>
          <w:b/>
          <w:color w:val="0000CC"/>
        </w:rPr>
        <w:t>vojaškega roka</w:t>
      </w:r>
    </w:p>
    <w:p w:rsidR="00E210FE" w:rsidRDefault="00E210FE" w:rsidP="000D1AF4">
      <w:pPr>
        <w:jc w:val="both"/>
      </w:pPr>
    </w:p>
    <w:p w:rsidR="00E210FE" w:rsidRDefault="00E210FE" w:rsidP="000D1AF4">
      <w:pPr>
        <w:jc w:val="both"/>
      </w:pPr>
      <w:r>
        <w:t xml:space="preserve">Znižanje starosti </w:t>
      </w:r>
      <w:r w:rsidRPr="00B129D3">
        <w:rPr>
          <w:b/>
          <w:color w:val="0000CC"/>
        </w:rPr>
        <w:t>znaša dve tretjini časa obveznega služenja vojaškega roka</w:t>
      </w:r>
      <w:r>
        <w:t xml:space="preserve">. Uveljavlja ga lahko le moški. Možni sta znižanji dveh predpisanih starosti. </w:t>
      </w:r>
    </w:p>
    <w:p w:rsidR="00E210FE" w:rsidRDefault="00E210FE" w:rsidP="000D1AF4">
      <w:pPr>
        <w:jc w:val="both"/>
      </w:pPr>
    </w:p>
    <w:p w:rsidR="00E210FE" w:rsidRDefault="00E210FE" w:rsidP="000D1AF4">
      <w:pPr>
        <w:jc w:val="both"/>
      </w:pPr>
      <w:r>
        <w:t xml:space="preserve">Če je dopolnil </w:t>
      </w:r>
      <w:r w:rsidRPr="0041129C">
        <w:rPr>
          <w:b/>
          <w:color w:val="0000CC"/>
        </w:rPr>
        <w:t>38 let pokojninske dobe brez dokupa</w:t>
      </w:r>
      <w:r>
        <w:t xml:space="preserve">, se mu računa znižanje </w:t>
      </w:r>
      <w:r w:rsidRPr="004028E4">
        <w:rPr>
          <w:b/>
          <w:color w:val="0000CC"/>
        </w:rPr>
        <w:t>od starosti</w:t>
      </w:r>
      <w:r>
        <w:t xml:space="preserve"> </w:t>
      </w:r>
      <w:r w:rsidRPr="0041129C">
        <w:rPr>
          <w:b/>
          <w:color w:val="0000CC"/>
        </w:rPr>
        <w:t xml:space="preserve">65 let, </w:t>
      </w:r>
      <w:r>
        <w:rPr>
          <w:b/>
          <w:color w:val="0000CC"/>
        </w:rPr>
        <w:t>spodnja meja možnega znižanja pa znaša 63 let</w:t>
      </w:r>
      <w:r>
        <w:t>. Znižanje lahko znaša največ 24 mesecev!</w:t>
      </w:r>
    </w:p>
    <w:p w:rsidR="00E210FE" w:rsidRDefault="00E210FE" w:rsidP="000D1AF4">
      <w:pPr>
        <w:jc w:val="both"/>
      </w:pPr>
    </w:p>
    <w:p w:rsidR="00E210FE" w:rsidRDefault="00E210FE" w:rsidP="000D1AF4">
      <w:pPr>
        <w:jc w:val="both"/>
      </w:pPr>
      <w:r>
        <w:t xml:space="preserve">V primeru, da je dopolnil </w:t>
      </w:r>
      <w:r w:rsidRPr="0041129C">
        <w:rPr>
          <w:b/>
          <w:color w:val="0000CC"/>
        </w:rPr>
        <w:t>40 let pokojninske dobe brez dokupa</w:t>
      </w:r>
      <w:r>
        <w:t xml:space="preserve">, pa se mu računa znižanje </w:t>
      </w:r>
      <w:r w:rsidRPr="004028E4">
        <w:rPr>
          <w:b/>
          <w:color w:val="0000CC"/>
        </w:rPr>
        <w:t>od starosti 60 let, spodnja meja možnega znižanja pa znaša</w:t>
      </w:r>
      <w:r>
        <w:t xml:space="preserve"> </w:t>
      </w:r>
      <w:r>
        <w:rPr>
          <w:b/>
          <w:color w:val="0000CC"/>
        </w:rPr>
        <w:t>58</w:t>
      </w:r>
      <w:r w:rsidRPr="00AD3A25">
        <w:rPr>
          <w:b/>
          <w:color w:val="0000CC"/>
        </w:rPr>
        <w:t xml:space="preserve"> let</w:t>
      </w:r>
      <w:r>
        <w:t>. Tudi v tem primeru lahko znaša znižanje starosti največ 24 mesecev!</w:t>
      </w:r>
    </w:p>
    <w:p w:rsidR="00E210FE" w:rsidRDefault="00E210FE" w:rsidP="000D1AF4">
      <w:pPr>
        <w:jc w:val="both"/>
      </w:pPr>
    </w:p>
    <w:p w:rsidR="00E210FE" w:rsidRDefault="00E210FE" w:rsidP="000D1AF4">
      <w:pPr>
        <w:numPr>
          <w:ilvl w:val="0"/>
          <w:numId w:val="1"/>
        </w:numPr>
        <w:jc w:val="center"/>
        <w:rPr>
          <w:b/>
          <w:color w:val="0000FF"/>
        </w:rPr>
      </w:pPr>
      <w:r>
        <w:rPr>
          <w:b/>
          <w:color w:val="0000FF"/>
        </w:rPr>
        <w:t xml:space="preserve">Znižanje zaradi vstopa v obvezno zavarovanje pred dopolnjenim 18. letom starosti </w:t>
      </w:r>
    </w:p>
    <w:p w:rsidR="00E210FE" w:rsidRDefault="00E210FE" w:rsidP="000D1AF4">
      <w:pPr>
        <w:jc w:val="both"/>
        <w:rPr>
          <w:color w:val="0000FF"/>
        </w:rPr>
      </w:pPr>
    </w:p>
    <w:p w:rsidR="00E210FE" w:rsidRDefault="00E210FE" w:rsidP="000D1AF4">
      <w:pPr>
        <w:jc w:val="both"/>
      </w:pPr>
      <w:r>
        <w:t xml:space="preserve">Znižanje obsega </w:t>
      </w:r>
      <w:r w:rsidRPr="0003112B">
        <w:rPr>
          <w:b/>
          <w:color w:val="0000CC"/>
        </w:rPr>
        <w:t>ves čas trajanja zavarovanja pred dopolnitvijo navedene starosti</w:t>
      </w:r>
      <w:r>
        <w:t xml:space="preserve">. Uveljavljata ga lahko ženska in moški. </w:t>
      </w:r>
    </w:p>
    <w:p w:rsidR="00E210FE" w:rsidRDefault="00E210FE" w:rsidP="000D1AF4">
      <w:pPr>
        <w:jc w:val="both"/>
      </w:pPr>
    </w:p>
    <w:p w:rsidR="00E210FE" w:rsidRDefault="00E210FE" w:rsidP="000D1AF4">
      <w:pPr>
        <w:jc w:val="both"/>
      </w:pPr>
      <w:r w:rsidRPr="004C6BA0">
        <w:rPr>
          <w:b/>
          <w:color w:val="0000CC"/>
        </w:rPr>
        <w:t>Ženski</w:t>
      </w:r>
      <w:r>
        <w:t xml:space="preserve">, ki je dopolnila </w:t>
      </w:r>
      <w:r>
        <w:rPr>
          <w:b/>
          <w:color w:val="0000CC"/>
        </w:rPr>
        <w:t>38 let in 8</w:t>
      </w:r>
      <w:r w:rsidRPr="004C6BA0">
        <w:rPr>
          <w:b/>
          <w:color w:val="0000CC"/>
        </w:rPr>
        <w:t xml:space="preserve"> mesece</w:t>
      </w:r>
      <w:r>
        <w:rPr>
          <w:b/>
          <w:color w:val="0000CC"/>
        </w:rPr>
        <w:t>v</w:t>
      </w:r>
      <w:r w:rsidRPr="004C6BA0">
        <w:rPr>
          <w:b/>
          <w:color w:val="0000CC"/>
        </w:rPr>
        <w:t xml:space="preserve"> pokojninske dobe brez dokupa</w:t>
      </w:r>
      <w:r>
        <w:t xml:space="preserve">, se računa znižanje </w:t>
      </w:r>
      <w:r w:rsidRPr="004028E4">
        <w:rPr>
          <w:b/>
          <w:color w:val="0000CC"/>
        </w:rPr>
        <w:t xml:space="preserve">od </w:t>
      </w:r>
      <w:r w:rsidRPr="004C6BA0">
        <w:rPr>
          <w:b/>
          <w:color w:val="0000CC"/>
        </w:rPr>
        <w:t>starost</w:t>
      </w:r>
      <w:r>
        <w:rPr>
          <w:b/>
          <w:color w:val="0000CC"/>
        </w:rPr>
        <w:t>i</w:t>
      </w:r>
      <w:r w:rsidRPr="004C6BA0">
        <w:rPr>
          <w:b/>
          <w:color w:val="0000CC"/>
        </w:rPr>
        <w:t xml:space="preserve"> </w:t>
      </w:r>
      <w:r>
        <w:rPr>
          <w:b/>
          <w:color w:val="0000CC"/>
        </w:rPr>
        <w:t>58</w:t>
      </w:r>
      <w:r w:rsidRPr="004C6BA0">
        <w:rPr>
          <w:b/>
          <w:color w:val="0000CC"/>
        </w:rPr>
        <w:t xml:space="preserve"> let</w:t>
      </w:r>
      <w:r>
        <w:rPr>
          <w:b/>
          <w:color w:val="0000CC"/>
        </w:rPr>
        <w:t xml:space="preserve"> 4 mesece</w:t>
      </w:r>
      <w:r w:rsidRPr="004C6BA0">
        <w:rPr>
          <w:b/>
          <w:color w:val="0000CC"/>
        </w:rPr>
        <w:t xml:space="preserve">, </w:t>
      </w:r>
      <w:r>
        <w:rPr>
          <w:b/>
          <w:color w:val="0000CC"/>
        </w:rPr>
        <w:t>spodnja meja možnega znižanja pa znaša 56</w:t>
      </w:r>
      <w:r w:rsidRPr="004C6BA0">
        <w:rPr>
          <w:b/>
          <w:color w:val="0000CC"/>
        </w:rPr>
        <w:t xml:space="preserve"> let</w:t>
      </w:r>
      <w:r>
        <w:t>. To pomeni, da se ji lahko starost zniža največ za 28 mesecev!</w:t>
      </w:r>
    </w:p>
    <w:p w:rsidR="00E210FE" w:rsidRDefault="00E210FE" w:rsidP="000D1AF4">
      <w:pPr>
        <w:jc w:val="both"/>
      </w:pPr>
    </w:p>
    <w:p w:rsidR="00E210FE" w:rsidRDefault="00E210FE" w:rsidP="000D1AF4">
      <w:pPr>
        <w:jc w:val="both"/>
      </w:pPr>
      <w:r w:rsidRPr="004C6BA0">
        <w:rPr>
          <w:b/>
          <w:color w:val="0000CC"/>
        </w:rPr>
        <w:t>Moškemu</w:t>
      </w:r>
      <w:r>
        <w:t xml:space="preserve">, ki je dopolnil </w:t>
      </w:r>
      <w:r w:rsidRPr="004C6BA0">
        <w:rPr>
          <w:b/>
          <w:color w:val="0000CC"/>
        </w:rPr>
        <w:t>40 let pokojninske dobe brez dokupa</w:t>
      </w:r>
      <w:r>
        <w:t xml:space="preserve">, se računa znižanje </w:t>
      </w:r>
      <w:r w:rsidRPr="004028E4">
        <w:rPr>
          <w:b/>
          <w:color w:val="0000CC"/>
        </w:rPr>
        <w:t>od</w:t>
      </w:r>
      <w:r>
        <w:t xml:space="preserve"> </w:t>
      </w:r>
      <w:r w:rsidRPr="004C6BA0">
        <w:rPr>
          <w:b/>
          <w:color w:val="0000CC"/>
        </w:rPr>
        <w:t>starost</w:t>
      </w:r>
      <w:r>
        <w:rPr>
          <w:b/>
          <w:color w:val="0000CC"/>
        </w:rPr>
        <w:t>i 58 let in 8</w:t>
      </w:r>
      <w:r w:rsidRPr="004C6BA0">
        <w:rPr>
          <w:b/>
          <w:color w:val="0000CC"/>
        </w:rPr>
        <w:t xml:space="preserve"> mesece</w:t>
      </w:r>
      <w:r>
        <w:rPr>
          <w:b/>
          <w:color w:val="0000CC"/>
        </w:rPr>
        <w:t>v</w:t>
      </w:r>
      <w:r w:rsidRPr="004C6BA0">
        <w:rPr>
          <w:b/>
          <w:color w:val="0000CC"/>
        </w:rPr>
        <w:t xml:space="preserve">, </w:t>
      </w:r>
      <w:r>
        <w:rPr>
          <w:b/>
          <w:color w:val="0000CC"/>
        </w:rPr>
        <w:t>spodnja meja možnega znižanja pa znaša 58</w:t>
      </w:r>
      <w:r w:rsidRPr="004C6BA0">
        <w:rPr>
          <w:b/>
          <w:color w:val="0000CC"/>
        </w:rPr>
        <w:t xml:space="preserve"> let</w:t>
      </w:r>
      <w:r>
        <w:rPr>
          <w:b/>
          <w:color w:val="0000CC"/>
        </w:rPr>
        <w:t>.</w:t>
      </w:r>
      <w:r>
        <w:t xml:space="preserve"> Starost se mu lahko zniža za 8 mesece! </w:t>
      </w:r>
    </w:p>
    <w:p w:rsidR="00E210FE" w:rsidRDefault="00E210FE" w:rsidP="000D1AF4">
      <w:pPr>
        <w:jc w:val="center"/>
        <w:rPr>
          <w:b/>
        </w:rPr>
      </w:pPr>
      <w:r>
        <w:rPr>
          <w:b/>
        </w:rPr>
        <w:sym w:font="Symbol" w:char="F02D"/>
      </w:r>
    </w:p>
    <w:p w:rsidR="00E210FE" w:rsidRPr="006A0A3A" w:rsidRDefault="00E210FE" w:rsidP="000D1AF4">
      <w:pPr>
        <w:jc w:val="center"/>
        <w:rPr>
          <w:b/>
        </w:rPr>
      </w:pPr>
    </w:p>
    <w:p w:rsidR="00E210FE" w:rsidRDefault="00E210FE" w:rsidP="000D1AF4">
      <w:pPr>
        <w:pBdr>
          <w:top w:val="single" w:sz="18" w:space="1" w:color="365F91"/>
          <w:left w:val="single" w:sz="18" w:space="4" w:color="365F91"/>
          <w:bottom w:val="single" w:sz="18" w:space="1" w:color="365F91"/>
          <w:right w:val="single" w:sz="18" w:space="4" w:color="365F91"/>
        </w:pBdr>
        <w:shd w:val="clear" w:color="auto" w:fill="FFFF00"/>
        <w:jc w:val="both"/>
      </w:pPr>
      <w:r>
        <w:t xml:space="preserve">Če so podane </w:t>
      </w:r>
      <w:r w:rsidRPr="00E05E34">
        <w:rPr>
          <w:b/>
          <w:color w:val="0000CC"/>
        </w:rPr>
        <w:t>različne podlage</w:t>
      </w:r>
      <w:r>
        <w:t xml:space="preserve"> za znižanje starosti v naštetih treh primerih je vrstni red njihove uporabe naslednji:</w:t>
      </w:r>
    </w:p>
    <w:p w:rsidR="00E210FE" w:rsidRDefault="00E210FE" w:rsidP="000D1AF4">
      <w:pPr>
        <w:jc w:val="both"/>
      </w:pPr>
    </w:p>
    <w:p w:rsidR="00E210FE" w:rsidRDefault="00E210FE" w:rsidP="000D1AF4">
      <w:pPr>
        <w:jc w:val="both"/>
      </w:pPr>
      <w:r w:rsidRPr="00E05E34">
        <w:rPr>
          <w:b/>
          <w:color w:val="0000CC"/>
        </w:rPr>
        <w:t>Ženski</w:t>
      </w:r>
      <w:r>
        <w:t xml:space="preserve"> se najprej zniža starost zaradi skrbi za otroke, nato pa še zaradi vstopa v obvezno zavarovanje pred dopolnjenim 18. letom starosti. Starost, od katere se računa znižanje, </w:t>
      </w:r>
      <w:r w:rsidRPr="008375E5">
        <w:rPr>
          <w:b/>
          <w:color w:val="0000CC"/>
        </w:rPr>
        <w:t>je 60 let,</w:t>
      </w:r>
      <w:r>
        <w:rPr>
          <w:b/>
          <w:color w:val="0000CC"/>
        </w:rPr>
        <w:t xml:space="preserve"> </w:t>
      </w:r>
      <w:r w:rsidRPr="00AE11B8">
        <w:t>pri čemer je potrebnih 40 let pokojninske dobe brez dokupa,</w:t>
      </w:r>
      <w:r w:rsidRPr="008375E5">
        <w:rPr>
          <w:b/>
          <w:color w:val="0000CC"/>
        </w:rPr>
        <w:t xml:space="preserve"> spodnja meja možnega znižanja pa je 57 let</w:t>
      </w:r>
      <w:r>
        <w:t>!</w:t>
      </w:r>
    </w:p>
    <w:p w:rsidR="00E210FE" w:rsidRDefault="00E210FE" w:rsidP="000D1AF4">
      <w:pPr>
        <w:jc w:val="both"/>
      </w:pPr>
    </w:p>
    <w:p w:rsidR="00E210FE" w:rsidRDefault="00E210FE" w:rsidP="004C1C83">
      <w:pPr>
        <w:pBdr>
          <w:top w:val="single" w:sz="18" w:space="1" w:color="0000FF"/>
          <w:left w:val="single" w:sz="18" w:space="4" w:color="0000FF"/>
          <w:bottom w:val="single" w:sz="18" w:space="1" w:color="0000FF"/>
          <w:right w:val="single" w:sz="18" w:space="4" w:color="0000FF"/>
        </w:pBdr>
        <w:shd w:val="clear" w:color="auto" w:fill="FFFF00"/>
        <w:jc w:val="both"/>
      </w:pPr>
      <w:r>
        <w:t>Če je najugodnejša spodnja meja starosti dosežena že ob upoštevanju ene od podlag, se preostale možne ne morejo upoštevati !</w:t>
      </w:r>
    </w:p>
    <w:p w:rsidR="00E210FE" w:rsidRDefault="00E210FE" w:rsidP="000D1AF4">
      <w:pPr>
        <w:jc w:val="both"/>
      </w:pPr>
    </w:p>
    <w:p w:rsidR="00E210FE" w:rsidRDefault="00E210FE" w:rsidP="000D1AF4">
      <w:pPr>
        <w:jc w:val="both"/>
      </w:pPr>
      <w:r w:rsidRPr="00F372AF">
        <w:rPr>
          <w:b/>
          <w:color w:val="0000CC"/>
        </w:rPr>
        <w:t>Moškemu</w:t>
      </w:r>
      <w:r>
        <w:t xml:space="preserve">, ki je dopolnil </w:t>
      </w:r>
      <w:r w:rsidRPr="00F372AF">
        <w:rPr>
          <w:b/>
          <w:color w:val="0000CC"/>
        </w:rPr>
        <w:t>40 let pokojninske dobe brez dokupa</w:t>
      </w:r>
      <w:r>
        <w:t>, se najprej opravi znižanje starosti zaradi vstopa v obvezno zavarovanje pred dopolnjenim 18. letom starosti, nato zaradi skrbi za otroke in nazadnje zaradi služenja obveznega vojaškega roka. Starost, od katere se računa znižanje, je 60 let, spodnja meja možnega znižanja pa 58 let starosti!</w:t>
      </w:r>
    </w:p>
    <w:p w:rsidR="00E210FE" w:rsidRDefault="00E210FE" w:rsidP="000D1AF4">
      <w:pPr>
        <w:jc w:val="both"/>
      </w:pPr>
    </w:p>
    <w:p w:rsidR="00E210FE" w:rsidRDefault="00E210FE" w:rsidP="000D1AF4">
      <w:pPr>
        <w:jc w:val="both"/>
      </w:pPr>
      <w:r w:rsidRPr="00F372AF">
        <w:rPr>
          <w:b/>
          <w:color w:val="0000CC"/>
        </w:rPr>
        <w:t>Moškemu</w:t>
      </w:r>
      <w:r>
        <w:t xml:space="preserve">, ki je dopolnil </w:t>
      </w:r>
      <w:r w:rsidRPr="00F372AF">
        <w:rPr>
          <w:b/>
          <w:color w:val="0000CC"/>
        </w:rPr>
        <w:t>38 let pokojninske dobe brez dokupa</w:t>
      </w:r>
      <w:r>
        <w:rPr>
          <w:b/>
          <w:color w:val="0000CC"/>
        </w:rPr>
        <w:t xml:space="preserve">, </w:t>
      </w:r>
      <w:r w:rsidRPr="00F372AF">
        <w:t xml:space="preserve">pa se najprej opravi znižanje starosti zaradi skrbi za otroke, nato pa še zaradi obveznega služenja vojaškega roka. Starost, </w:t>
      </w:r>
      <w:r>
        <w:t>od katere se računa znižanje</w:t>
      </w:r>
      <w:r w:rsidRPr="00F372AF">
        <w:t xml:space="preserve"> je 65 let, spodnja meja možnega znižanja pa 63 let!</w:t>
      </w:r>
      <w:r>
        <w:t xml:space="preserve"> </w:t>
      </w:r>
    </w:p>
    <w:p w:rsidR="00E210FE" w:rsidRDefault="00E210FE" w:rsidP="000D1AF4">
      <w:pPr>
        <w:jc w:val="both"/>
      </w:pPr>
    </w:p>
    <w:p w:rsidR="00E210FE" w:rsidRDefault="00E210FE" w:rsidP="000D1AF4">
      <w:pPr>
        <w:pBdr>
          <w:top w:val="single" w:sz="18" w:space="1" w:color="365F91"/>
          <w:left w:val="single" w:sz="18" w:space="4" w:color="365F91"/>
          <w:bottom w:val="single" w:sz="18" w:space="1" w:color="365F91"/>
          <w:right w:val="single" w:sz="18" w:space="4" w:color="365F91"/>
        </w:pBdr>
        <w:shd w:val="clear" w:color="auto" w:fill="FFFF00"/>
        <w:jc w:val="both"/>
      </w:pPr>
      <w:r>
        <w:t>Tudi za moške velja že omenjeno pravilo: če je najugodnejša spodnja meja starosti dosežena že ob upoštevanju ene od podlag, se preostale možne ne morejo upoštevati!</w:t>
      </w:r>
    </w:p>
    <w:p w:rsidR="00E210FE" w:rsidRDefault="00E210FE" w:rsidP="000D1AF4">
      <w:pPr>
        <w:jc w:val="both"/>
      </w:pPr>
    </w:p>
    <w:p w:rsidR="00E210FE" w:rsidRDefault="00E210FE" w:rsidP="000D1AF4">
      <w:pPr>
        <w:numPr>
          <w:ilvl w:val="0"/>
          <w:numId w:val="1"/>
        </w:numPr>
        <w:jc w:val="center"/>
        <w:rPr>
          <w:b/>
          <w:color w:val="0000FF"/>
        </w:rPr>
      </w:pPr>
      <w:r>
        <w:rPr>
          <w:b/>
          <w:color w:val="0000FF"/>
        </w:rPr>
        <w:t>Znižanje</w:t>
      </w:r>
      <w:r>
        <w:rPr>
          <w:b/>
          <w:color w:val="000080"/>
        </w:rPr>
        <w:t xml:space="preserve"> </w:t>
      </w:r>
      <w:r>
        <w:rPr>
          <w:b/>
          <w:color w:val="0000FF"/>
        </w:rPr>
        <w:t>zaradi štetja zavarovalne dobe s povečanjem in prištete dobe</w:t>
      </w:r>
    </w:p>
    <w:p w:rsidR="00E210FE" w:rsidRDefault="00E210FE" w:rsidP="000D1AF4">
      <w:pPr>
        <w:jc w:val="both"/>
        <w:rPr>
          <w:color w:val="0000FF"/>
        </w:rPr>
      </w:pPr>
    </w:p>
    <w:p w:rsidR="00E210FE" w:rsidRDefault="00E210FE" w:rsidP="002C1F2E">
      <w:pPr>
        <w:jc w:val="both"/>
      </w:pPr>
      <w:r>
        <w:rPr>
          <w:color w:val="000000"/>
        </w:rPr>
        <w:t xml:space="preserve">Zavarovancem, ki so bili zaradi dela na zdravju škodljivih delovnih mestih, </w:t>
      </w:r>
      <w:r>
        <w:t>v poklicih, ki jih zaradi narave in teže dela po dopolnitvi določene starosti ni bilo mogoče uspešno opravljati oziroma osebnih okoliščin upravičeni do štetja zavarovalne dobe s povečanjem in slednji od leta 2000 dalje tudi do prištete dobe, se lahko na teh podlagah znižajo predpisane starosti za pridobitev pravice do starostne pokojnine.</w:t>
      </w:r>
    </w:p>
    <w:p w:rsidR="00E210FE" w:rsidRDefault="00E210FE" w:rsidP="000D1AF4">
      <w:pPr>
        <w:jc w:val="both"/>
      </w:pPr>
    </w:p>
    <w:p w:rsidR="00E210FE" w:rsidRDefault="00E210FE" w:rsidP="001768D7">
      <w:pPr>
        <w:jc w:val="both"/>
      </w:pPr>
      <w:r>
        <w:t xml:space="preserve">Znižanje predpisanih starosti znaša </w:t>
      </w:r>
      <w:r w:rsidRPr="00B264CC">
        <w:rPr>
          <w:b/>
          <w:color w:val="0000CC"/>
        </w:rPr>
        <w:t>toliko mesecev, kolikor jih je zavarovanec pridobil na podlagi štetja zavarovalne dobe s povečanjem in/oziroma s prišteto dobo</w:t>
      </w:r>
      <w:r>
        <w:t>.</w:t>
      </w:r>
    </w:p>
    <w:p w:rsidR="00E210FE" w:rsidRDefault="00E210FE" w:rsidP="001768D7">
      <w:pPr>
        <w:jc w:val="both"/>
        <w:rPr>
          <w:color w:val="000000"/>
        </w:rPr>
      </w:pPr>
    </w:p>
    <w:p w:rsidR="00E210FE" w:rsidRDefault="00E210FE" w:rsidP="001768D7">
      <w:pPr>
        <w:jc w:val="both"/>
        <w:rPr>
          <w:color w:val="000000"/>
        </w:rPr>
      </w:pPr>
      <w:r>
        <w:rPr>
          <w:color w:val="000000"/>
        </w:rPr>
        <w:t xml:space="preserve">Navedeno pravilo velja tako za zavarovance: </w:t>
      </w:r>
    </w:p>
    <w:p w:rsidR="00E210FE" w:rsidRDefault="00E210FE" w:rsidP="001768D7">
      <w:pPr>
        <w:jc w:val="both"/>
        <w:rPr>
          <w:color w:val="000000"/>
        </w:rPr>
      </w:pPr>
    </w:p>
    <w:p w:rsidR="00E210FE" w:rsidRDefault="00E210FE" w:rsidP="001768D7">
      <w:pPr>
        <w:pStyle w:val="ListParagraph"/>
        <w:numPr>
          <w:ilvl w:val="0"/>
          <w:numId w:val="8"/>
        </w:numPr>
        <w:jc w:val="both"/>
        <w:rPr>
          <w:color w:val="000000"/>
        </w:rPr>
      </w:pPr>
      <w:r>
        <w:rPr>
          <w:b/>
          <w:color w:val="0000CC"/>
        </w:rPr>
        <w:t xml:space="preserve">ki so 1. </w:t>
      </w:r>
      <w:r w:rsidRPr="0063486D">
        <w:rPr>
          <w:b/>
          <w:color w:val="0000CC"/>
        </w:rPr>
        <w:t>januarja 2001 delali na delovnih mestih, na katerih se jim je štela zavarovalna doba s povečanjem in imeli najmanj 23 let pokojninske dobe (ženske) oziroma 25 let (moški)</w:t>
      </w:r>
      <w:r w:rsidRPr="0063486D">
        <w:rPr>
          <w:b/>
          <w:color w:val="000000"/>
        </w:rPr>
        <w:t>,</w:t>
      </w:r>
      <w:r w:rsidRPr="0063486D">
        <w:rPr>
          <w:color w:val="000000"/>
        </w:rPr>
        <w:t xml:space="preserve"> zaradi česar so </w:t>
      </w:r>
      <w:r>
        <w:rPr>
          <w:color w:val="000000"/>
        </w:rPr>
        <w:t xml:space="preserve">bili in so </w:t>
      </w:r>
      <w:r w:rsidRPr="0063486D">
        <w:rPr>
          <w:color w:val="000000"/>
        </w:rPr>
        <w:t>še naprej upravičen</w:t>
      </w:r>
      <w:r>
        <w:rPr>
          <w:color w:val="000000"/>
        </w:rPr>
        <w:t>i</w:t>
      </w:r>
      <w:r w:rsidRPr="0063486D">
        <w:rPr>
          <w:color w:val="000000"/>
        </w:rPr>
        <w:t xml:space="preserve"> do takega načina štetja zavarovalne dobe, če so ali še naprej delajo na takšn</w:t>
      </w:r>
      <w:r>
        <w:rPr>
          <w:color w:val="000000"/>
        </w:rPr>
        <w:t>ih delovnih mestih,</w:t>
      </w:r>
    </w:p>
    <w:p w:rsidR="00E210FE" w:rsidRPr="00702CD2" w:rsidRDefault="00E210FE" w:rsidP="001768D7">
      <w:pPr>
        <w:pStyle w:val="ListParagraph"/>
        <w:numPr>
          <w:ilvl w:val="0"/>
          <w:numId w:val="8"/>
        </w:numPr>
        <w:jc w:val="both"/>
        <w:rPr>
          <w:b/>
          <w:color w:val="0000CC"/>
        </w:rPr>
      </w:pPr>
      <w:r>
        <w:rPr>
          <w:color w:val="000000"/>
        </w:rPr>
        <w:t xml:space="preserve">ki so </w:t>
      </w:r>
      <w:r w:rsidRPr="0063486D">
        <w:rPr>
          <w:color w:val="000000"/>
        </w:rPr>
        <w:t xml:space="preserve">bili </w:t>
      </w:r>
      <w:r w:rsidRPr="0063486D">
        <w:rPr>
          <w:b/>
          <w:color w:val="0000CC"/>
        </w:rPr>
        <w:t>le do 31. decembra 2000</w:t>
      </w:r>
      <w:r>
        <w:rPr>
          <w:color w:val="000000"/>
        </w:rPr>
        <w:t xml:space="preserve"> upravičeni do  </w:t>
      </w:r>
      <w:r w:rsidRPr="0063486D">
        <w:rPr>
          <w:color w:val="000000"/>
        </w:rPr>
        <w:t>štetja zavarovalne dobe s povečanjem</w:t>
      </w:r>
      <w:r>
        <w:rPr>
          <w:color w:val="000000"/>
        </w:rPr>
        <w:t xml:space="preserve"> ter</w:t>
      </w:r>
      <w:r w:rsidRPr="000F6D5C">
        <w:t xml:space="preserve"> </w:t>
      </w:r>
    </w:p>
    <w:p w:rsidR="00E210FE" w:rsidRPr="00702CD2" w:rsidRDefault="00E210FE" w:rsidP="001768D7">
      <w:pPr>
        <w:pStyle w:val="ListParagraph"/>
        <w:numPr>
          <w:ilvl w:val="0"/>
          <w:numId w:val="8"/>
        </w:numPr>
        <w:jc w:val="both"/>
        <w:rPr>
          <w:b/>
          <w:color w:val="0000CC"/>
        </w:rPr>
      </w:pPr>
      <w:r>
        <w:t xml:space="preserve">ki so </w:t>
      </w:r>
      <w:r w:rsidRPr="000F6D5C">
        <w:t>bili</w:t>
      </w:r>
      <w:r w:rsidRPr="00702CD2">
        <w:rPr>
          <w:b/>
        </w:rPr>
        <w:t xml:space="preserve"> </w:t>
      </w:r>
      <w:r w:rsidRPr="00702CD2">
        <w:rPr>
          <w:b/>
          <w:color w:val="0000CC"/>
        </w:rPr>
        <w:t xml:space="preserve">zaradi osebnih okoliščin upravičeni </w:t>
      </w:r>
      <w:r w:rsidRPr="000F6D5C">
        <w:t>do štetja zavarovalne dobe s povečanje</w:t>
      </w:r>
      <w:r>
        <w:t xml:space="preserve">m po predpisih, veljavnih do 31. decembra 1999 </w:t>
      </w:r>
      <w:r w:rsidRPr="000F6D5C">
        <w:t>in/ali do prištete dobe</w:t>
      </w:r>
      <w:r>
        <w:t xml:space="preserve"> po ZPIZ-1 ali veljavnem zakonu.</w:t>
      </w:r>
    </w:p>
    <w:p w:rsidR="00E210FE" w:rsidRPr="000F6D5C" w:rsidRDefault="00E210FE" w:rsidP="000D1AF4">
      <w:pPr>
        <w:jc w:val="both"/>
        <w:rPr>
          <w:b/>
          <w:color w:val="0000CC"/>
        </w:rPr>
      </w:pPr>
    </w:p>
    <w:p w:rsidR="00E210FE" w:rsidRDefault="00E210FE" w:rsidP="000D1AF4">
      <w:pPr>
        <w:jc w:val="both"/>
      </w:pPr>
      <w:r w:rsidRPr="000F6D5C">
        <w:t>Zavarovanci, ki so bili</w:t>
      </w:r>
      <w:r w:rsidRPr="000F6D5C">
        <w:rPr>
          <w:b/>
        </w:rPr>
        <w:t xml:space="preserve"> </w:t>
      </w:r>
      <w:r>
        <w:rPr>
          <w:b/>
          <w:color w:val="0000CC"/>
        </w:rPr>
        <w:t xml:space="preserve">zaradi osebnih okoliščin upravičeni </w:t>
      </w:r>
      <w:r w:rsidRPr="000F6D5C">
        <w:t>do štetja zavarovalne dobe s povečanje</w:t>
      </w:r>
      <w:r>
        <w:t>m</w:t>
      </w:r>
      <w:r w:rsidRPr="000F6D5C">
        <w:t xml:space="preserve"> in/ali do prištete dobe</w:t>
      </w:r>
      <w:r>
        <w:t xml:space="preserve">, pridobijo pravico do starostne pokojnine pri toliko nižjih predpisanih starostih, </w:t>
      </w:r>
      <w:r w:rsidRPr="000F6D5C">
        <w:rPr>
          <w:b/>
          <w:color w:val="0000CC"/>
        </w:rPr>
        <w:t>kolikor mesecev zavarovalne dobe so pridobili na račun njenega štetja s povečanjem in/</w:t>
      </w:r>
      <w:r w:rsidRPr="000F6D5C">
        <w:rPr>
          <w:b/>
          <w:color w:val="0000CC"/>
          <w:sz w:val="18"/>
        </w:rPr>
        <w:t>ali prištete dobe</w:t>
      </w:r>
      <w:r w:rsidRPr="000F6D5C">
        <w:rPr>
          <w:sz w:val="18"/>
        </w:rPr>
        <w:t>.</w:t>
      </w:r>
    </w:p>
    <w:p w:rsidR="00E210FE" w:rsidRPr="000F6D5C" w:rsidRDefault="00E210FE" w:rsidP="000D1AF4">
      <w:pPr>
        <w:jc w:val="both"/>
        <w:rPr>
          <w:b/>
          <w:color w:val="0000CC"/>
        </w:rPr>
      </w:pPr>
    </w:p>
    <w:p w:rsidR="00E210FE" w:rsidRDefault="00E210FE" w:rsidP="001768D7">
      <w:pPr>
        <w:pBdr>
          <w:top w:val="single" w:sz="18" w:space="1" w:color="0000CC"/>
          <w:left w:val="single" w:sz="18" w:space="4" w:color="0000CC"/>
          <w:bottom w:val="single" w:sz="18" w:space="1" w:color="0000CC"/>
          <w:right w:val="single" w:sz="18" w:space="4" w:color="0000CC"/>
        </w:pBdr>
        <w:shd w:val="clear" w:color="auto" w:fill="FFFF00"/>
        <w:jc w:val="both"/>
        <w:rPr>
          <w:color w:val="000000"/>
        </w:rPr>
      </w:pPr>
      <w:r>
        <w:rPr>
          <w:color w:val="000000"/>
        </w:rPr>
        <w:t>Osebne okoliščine, ki so pogojevale štetje zavarovalne dobe s povečanjem in/ali upravičencu zagotavljajo prišteto dobo so: delovno razmerje ali opravljanje drugega dela s telesno okvaro najmanj 70%, in statusi vojaškega invalida od I. do VI.  stopnje,  civilnega invalida vojne od I. do VI. skupine,  slepega,  gluhega,  obolelega za distrofijo in sorodnimi mišičnimi ali nevromišičnimi boleznimi in paraplegijo, cerebralno in otroško paralizo, multiplo sklerozo, oboleli za rakom do 15. leta starosti ter ekstrapiramidnimi obolenji.</w:t>
      </w:r>
    </w:p>
    <w:p w:rsidR="00E210FE" w:rsidRDefault="00E210FE" w:rsidP="001768D7">
      <w:pPr>
        <w:pBdr>
          <w:top w:val="single" w:sz="18" w:space="1" w:color="0000CC"/>
          <w:left w:val="single" w:sz="18" w:space="4" w:color="0000CC"/>
          <w:bottom w:val="single" w:sz="18" w:space="1" w:color="0000CC"/>
          <w:right w:val="single" w:sz="18" w:space="4" w:color="0000CC"/>
        </w:pBdr>
        <w:shd w:val="clear" w:color="auto" w:fill="FFFF00"/>
        <w:jc w:val="both"/>
        <w:rPr>
          <w:color w:val="000000"/>
        </w:rPr>
      </w:pPr>
    </w:p>
    <w:p w:rsidR="00E210FE" w:rsidRDefault="00E210FE" w:rsidP="001768D7">
      <w:pPr>
        <w:pBdr>
          <w:top w:val="single" w:sz="18" w:space="1" w:color="0000CC"/>
          <w:left w:val="single" w:sz="18" w:space="4" w:color="0000CC"/>
          <w:bottom w:val="single" w:sz="18" w:space="1" w:color="0000CC"/>
          <w:right w:val="single" w:sz="18" w:space="4" w:color="0000CC"/>
        </w:pBdr>
        <w:shd w:val="clear" w:color="auto" w:fill="FFFF00"/>
        <w:jc w:val="both"/>
        <w:rPr>
          <w:color w:val="000000"/>
        </w:rPr>
      </w:pPr>
      <w:r>
        <w:rPr>
          <w:color w:val="000000"/>
        </w:rPr>
        <w:t xml:space="preserve">V obdobju, v katerem so bili ti zavarovanci upravičeni do štetja zavarovalne dobe s povečanjem, se jim je štelo vsakih 12 mesecev, dejansko prebitih v delovnem razmerju oziroma na delu, na podlagi katerega so bili zavarovani, za 15 mesecev zavarovalne dobe, starostne meje za pridobitev pravice do starostne pokojnine pa so se zmanjšale za eno leto za vsake štiri leta, dejansko prebita na takem delu. Od 1. januarja 2000 dalje pa se takim zavarovancem za pridobitev in odmero pravic prišteje ena četrtina dobe dejanskega zavarovanja, starostne meje za pridobitev pravice do starostne pokojnine pa znižajo za toliko mesecev, kolikor znaša prišteta doba   </w:t>
      </w:r>
    </w:p>
    <w:p w:rsidR="00E210FE" w:rsidRDefault="00E210FE" w:rsidP="001768D7">
      <w:pPr>
        <w:jc w:val="both"/>
        <w:rPr>
          <w:color w:val="000000"/>
        </w:rPr>
      </w:pPr>
    </w:p>
    <w:p w:rsidR="00E210FE" w:rsidRDefault="00E210FE" w:rsidP="001768D7">
      <w:pPr>
        <w:jc w:val="both"/>
        <w:rPr>
          <w:color w:val="000000"/>
        </w:rPr>
      </w:pPr>
      <w:r>
        <w:rPr>
          <w:color w:val="000000"/>
        </w:rPr>
        <w:t xml:space="preserve">Če je oseba upravičena do znižanja starosti za pridobitev pravice do starostne pokojnine </w:t>
      </w:r>
      <w:r w:rsidRPr="00B84D54">
        <w:rPr>
          <w:b/>
          <w:color w:val="0000CC"/>
        </w:rPr>
        <w:t>tudi zaradi štetja zavarovalne dobe s povečanjem in/ali prištete dobe</w:t>
      </w:r>
      <w:r>
        <w:rPr>
          <w:color w:val="000000"/>
        </w:rPr>
        <w:t xml:space="preserve">, se </w:t>
      </w:r>
      <w:r w:rsidRPr="00B84D54">
        <w:rPr>
          <w:b/>
          <w:color w:val="0000CC"/>
        </w:rPr>
        <w:t xml:space="preserve">najprej opravi to </w:t>
      </w:r>
      <w:r>
        <w:rPr>
          <w:color w:val="000000"/>
        </w:rPr>
        <w:t>znižanje. Sledijo znižanja po drugih podlagah (skrbi za otroke, obveznega služenja vojaškega roka in vstopa v obvezno zavarovanje pred dopolnjenim 18. letom starosti), vendar pa ne pod najnižje možne starosti, predpisane za posamezno od njih. To pomeni, da je lahko le s prvo od možnih podlag za znižanje starostne meje ta pravica v celoti izčrpana in druge nimajo nobenega vpliva.</w:t>
      </w:r>
    </w:p>
    <w:p w:rsidR="00E210FE" w:rsidRDefault="00E210FE" w:rsidP="000D1AF4">
      <w:pPr>
        <w:jc w:val="both"/>
        <w:rPr>
          <w:color w:val="000000"/>
        </w:rPr>
      </w:pPr>
    </w:p>
    <w:p w:rsidR="00E210FE" w:rsidRPr="006E7FEC" w:rsidRDefault="00E210FE" w:rsidP="000D1AF4">
      <w:pPr>
        <w:pBdr>
          <w:top w:val="single" w:sz="18" w:space="1" w:color="0000CC"/>
          <w:left w:val="single" w:sz="18" w:space="4" w:color="0000CC"/>
          <w:bottom w:val="single" w:sz="18" w:space="1" w:color="0000CC"/>
          <w:right w:val="single" w:sz="18" w:space="4" w:color="0000CC"/>
        </w:pBdr>
        <w:shd w:val="clear" w:color="auto" w:fill="FFFF00"/>
        <w:jc w:val="center"/>
        <w:rPr>
          <w:b/>
          <w:color w:val="000000"/>
          <w:sz w:val="24"/>
          <w:szCs w:val="24"/>
        </w:rPr>
      </w:pPr>
      <w:r>
        <w:rPr>
          <w:b/>
          <w:color w:val="000000"/>
          <w:sz w:val="24"/>
          <w:szCs w:val="24"/>
        </w:rPr>
        <w:t>II</w:t>
      </w:r>
      <w:r w:rsidRPr="006E7FEC">
        <w:rPr>
          <w:b/>
          <w:color w:val="000000"/>
          <w:sz w:val="24"/>
          <w:szCs w:val="24"/>
        </w:rPr>
        <w:t>I. IZPOLNITEV POGOJEV Z DODANO DOBO</w:t>
      </w:r>
    </w:p>
    <w:p w:rsidR="00E210FE" w:rsidRDefault="00E210FE" w:rsidP="000D1AF4">
      <w:pPr>
        <w:jc w:val="both"/>
        <w:rPr>
          <w:color w:val="000000"/>
        </w:rPr>
      </w:pPr>
    </w:p>
    <w:p w:rsidR="00E210FE" w:rsidRDefault="00E210FE" w:rsidP="000D1AF4">
      <w:pPr>
        <w:jc w:val="both"/>
        <w:rPr>
          <w:color w:val="000000"/>
        </w:rPr>
      </w:pPr>
      <w:r>
        <w:rPr>
          <w:color w:val="000000"/>
        </w:rPr>
        <w:t xml:space="preserve">Osebi, ki je bila vključena </w:t>
      </w:r>
      <w:r w:rsidRPr="006E7FEC">
        <w:rPr>
          <w:b/>
          <w:color w:val="0000CC"/>
        </w:rPr>
        <w:t>v obvezno dodatno zavarovanje</w:t>
      </w:r>
      <w:r>
        <w:rPr>
          <w:b/>
          <w:color w:val="0000CC"/>
        </w:rPr>
        <w:t xml:space="preserve"> oziroma poklicno zavarovanje</w:t>
      </w:r>
      <w:r>
        <w:rPr>
          <w:color w:val="000000"/>
        </w:rPr>
        <w:t xml:space="preserve">, se lahko </w:t>
      </w:r>
      <w:r w:rsidRPr="004E784D">
        <w:rPr>
          <w:b/>
          <w:color w:val="0000CC"/>
        </w:rPr>
        <w:t>četrtina obdobja</w:t>
      </w:r>
      <w:r>
        <w:rPr>
          <w:color w:val="000000"/>
        </w:rPr>
        <w:t xml:space="preserve">, v katerem je bila vključena v navedeno obliko zavarovanja, upošteva kot </w:t>
      </w:r>
      <w:r w:rsidRPr="004E784D">
        <w:rPr>
          <w:b/>
          <w:color w:val="0000CC"/>
        </w:rPr>
        <w:t>dodana doba</w:t>
      </w:r>
      <w:r>
        <w:rPr>
          <w:color w:val="000000"/>
        </w:rPr>
        <w:t xml:space="preserve"> v pokojninsko dobo, predpisano za pridobitev pravice do starostne pokojnine. Pri ugotavljanju pogojev za pridobitev pravic se taka doba </w:t>
      </w:r>
      <w:r w:rsidRPr="006E7FEC">
        <w:rPr>
          <w:b/>
          <w:color w:val="0000CC"/>
        </w:rPr>
        <w:t>šteje kot pokojninska doba brez dokupa</w:t>
      </w:r>
      <w:r>
        <w:rPr>
          <w:color w:val="000000"/>
        </w:rPr>
        <w:t xml:space="preserve">, ki pa </w:t>
      </w:r>
      <w:r w:rsidRPr="006E7FEC">
        <w:rPr>
          <w:b/>
          <w:color w:val="0000CC"/>
        </w:rPr>
        <w:t>nima vpliva na višino odstotka</w:t>
      </w:r>
      <w:r>
        <w:rPr>
          <w:color w:val="000000"/>
        </w:rPr>
        <w:t xml:space="preserve"> za odmero starostne pokojnine.  </w:t>
      </w:r>
    </w:p>
    <w:p w:rsidR="00E210FE" w:rsidRDefault="00E210FE" w:rsidP="000D1AF4">
      <w:pPr>
        <w:rPr>
          <w:sz w:val="24"/>
        </w:rPr>
      </w:pPr>
    </w:p>
    <w:p w:rsidR="00E210FE" w:rsidRDefault="00E210FE" w:rsidP="000D1AF4">
      <w:pPr>
        <w:pBdr>
          <w:top w:val="single" w:sz="18" w:space="1" w:color="0000FF"/>
          <w:left w:val="single" w:sz="18" w:space="4" w:color="0000FF"/>
          <w:bottom w:val="single" w:sz="18" w:space="1" w:color="0000FF"/>
          <w:right w:val="single" w:sz="18" w:space="4" w:color="0000FF"/>
        </w:pBdr>
        <w:shd w:val="clear" w:color="auto" w:fill="FFFF00"/>
        <w:jc w:val="center"/>
        <w:rPr>
          <w:b/>
          <w:color w:val="000000"/>
          <w:sz w:val="24"/>
        </w:rPr>
      </w:pPr>
      <w:r>
        <w:rPr>
          <w:b/>
          <w:color w:val="000000"/>
          <w:sz w:val="24"/>
        </w:rPr>
        <w:t>IV. OSNOVA ZA ODMERO STAROSTNE POKOJNINE</w:t>
      </w:r>
    </w:p>
    <w:p w:rsidR="00E210FE" w:rsidRDefault="00E210FE" w:rsidP="000D1AF4"/>
    <w:p w:rsidR="00E210FE" w:rsidRDefault="00E210FE" w:rsidP="000D1AF4">
      <w:pPr>
        <w:pStyle w:val="BodyText3"/>
        <w:rPr>
          <w:color w:val="000000"/>
          <w:sz w:val="20"/>
        </w:rPr>
      </w:pPr>
      <w:r>
        <w:rPr>
          <w:color w:val="000000"/>
          <w:sz w:val="20"/>
        </w:rPr>
        <w:t xml:space="preserve">Starostna pokojnina se odmeri od </w:t>
      </w:r>
      <w:r>
        <w:rPr>
          <w:b/>
          <w:color w:val="0000FF"/>
          <w:sz w:val="20"/>
        </w:rPr>
        <w:t>pokojninske osnove</w:t>
      </w:r>
      <w:r>
        <w:rPr>
          <w:color w:val="0000FF"/>
          <w:sz w:val="20"/>
        </w:rPr>
        <w:t>.</w:t>
      </w:r>
      <w:r>
        <w:rPr>
          <w:color w:val="000000"/>
          <w:sz w:val="20"/>
        </w:rPr>
        <w:t xml:space="preserve"> V letu 2014 se jo </w:t>
      </w:r>
      <w:r>
        <w:rPr>
          <w:b/>
          <w:color w:val="0000FF"/>
          <w:sz w:val="20"/>
        </w:rPr>
        <w:t>praviloma izračuna</w:t>
      </w:r>
      <w:r>
        <w:rPr>
          <w:color w:val="000000"/>
          <w:sz w:val="20"/>
        </w:rPr>
        <w:t xml:space="preserve"> na podlagi </w:t>
      </w:r>
      <w:r w:rsidRPr="00B264CC">
        <w:rPr>
          <w:b/>
          <w:color w:val="0000CC"/>
          <w:sz w:val="20"/>
        </w:rPr>
        <w:t>mesečnega povprečja osnov</w:t>
      </w:r>
      <w:r w:rsidRPr="00A37044">
        <w:rPr>
          <w:b/>
          <w:color w:val="0000CC"/>
          <w:sz w:val="20"/>
        </w:rPr>
        <w:t xml:space="preserve"> </w:t>
      </w:r>
      <w:r>
        <w:rPr>
          <w:b/>
          <w:color w:val="0000FF"/>
          <w:sz w:val="20"/>
        </w:rPr>
        <w:t>iz katerihkoli, za zavarovanca najugodnejših zaporednih dvajsetih let</w:t>
      </w:r>
      <w:r>
        <w:rPr>
          <w:color w:val="0000FF"/>
          <w:sz w:val="20"/>
        </w:rPr>
        <w:t xml:space="preserve"> </w:t>
      </w:r>
      <w:r w:rsidRPr="0015674A">
        <w:rPr>
          <w:b/>
          <w:color w:val="0000CC"/>
          <w:sz w:val="20"/>
        </w:rPr>
        <w:t>zavarovanja</w:t>
      </w:r>
      <w:r>
        <w:rPr>
          <w:color w:val="000000"/>
          <w:sz w:val="20"/>
        </w:rPr>
        <w:t xml:space="preserve"> </w:t>
      </w:r>
      <w:r>
        <w:rPr>
          <w:b/>
          <w:color w:val="0000FF"/>
          <w:sz w:val="20"/>
        </w:rPr>
        <w:t>od vključno leta 1970 dalje,</w:t>
      </w:r>
      <w:r w:rsidRPr="00A37044">
        <w:rPr>
          <w:b/>
          <w:color w:val="0000CC"/>
          <w:sz w:val="20"/>
        </w:rPr>
        <w:t xml:space="preserve"> </w:t>
      </w:r>
      <w:r w:rsidRPr="0003112B">
        <w:rPr>
          <w:sz w:val="20"/>
        </w:rPr>
        <w:t xml:space="preserve">od katerih so bili plačani prispevki </w:t>
      </w:r>
      <w:r>
        <w:rPr>
          <w:color w:val="000000"/>
          <w:sz w:val="20"/>
        </w:rPr>
        <w:t xml:space="preserve">za obvezno pokojninsko in invalidsko zavarovanje. Upoštevajo se osnove, </w:t>
      </w:r>
      <w:r w:rsidRPr="00A37044">
        <w:rPr>
          <w:b/>
          <w:color w:val="0000CC"/>
          <w:sz w:val="20"/>
        </w:rPr>
        <w:t>zmanjšane za davke in prispevke</w:t>
      </w:r>
      <w:r>
        <w:rPr>
          <w:color w:val="000000"/>
          <w:sz w:val="20"/>
        </w:rPr>
        <w:t xml:space="preserve">, ki se plačujejo od plače po povprečni stopnji v Republiki Sloveniji. Vsako leto jo določi in objavi minister, pristojen  za finance. </w:t>
      </w:r>
    </w:p>
    <w:p w:rsidR="00E210FE" w:rsidRDefault="00E210FE" w:rsidP="000D1AF4">
      <w:pPr>
        <w:pStyle w:val="BodyText3"/>
        <w:rPr>
          <w:color w:val="000000"/>
          <w:sz w:val="20"/>
        </w:rPr>
      </w:pPr>
    </w:p>
    <w:p w:rsidR="00E210FE" w:rsidRDefault="00E210FE" w:rsidP="000D1AF4">
      <w:pPr>
        <w:pStyle w:val="BodyText3"/>
        <w:pBdr>
          <w:top w:val="single" w:sz="18" w:space="1" w:color="0000FF"/>
          <w:left w:val="single" w:sz="18" w:space="4" w:color="0000FF"/>
          <w:bottom w:val="single" w:sz="18" w:space="1" w:color="0000FF"/>
          <w:right w:val="single" w:sz="18" w:space="4" w:color="0000FF"/>
        </w:pBdr>
        <w:shd w:val="clear" w:color="auto" w:fill="FFFF00"/>
        <w:rPr>
          <w:color w:val="000000"/>
          <w:sz w:val="20"/>
        </w:rPr>
      </w:pPr>
      <w:r>
        <w:rPr>
          <w:color w:val="000000"/>
          <w:sz w:val="20"/>
        </w:rPr>
        <w:t xml:space="preserve">Povprečna osnova se lahko iz posameznega koledarskega leta upošteva le, če so bili od nje plačani prispevki  </w:t>
      </w:r>
      <w:r>
        <w:rPr>
          <w:b/>
          <w:color w:val="000000"/>
          <w:sz w:val="20"/>
        </w:rPr>
        <w:t>najmanj za šest mesecev, zavarovanec pa je dopolnil najmanj šest mesecev zavarovalne dobe</w:t>
      </w:r>
      <w:r>
        <w:rPr>
          <w:color w:val="000000"/>
          <w:sz w:val="20"/>
        </w:rPr>
        <w:t>!</w:t>
      </w:r>
    </w:p>
    <w:p w:rsidR="00E210FE" w:rsidRDefault="00E210FE" w:rsidP="000D1AF4">
      <w:pPr>
        <w:pStyle w:val="BodyText3"/>
        <w:rPr>
          <w:color w:val="0000FF"/>
          <w:sz w:val="20"/>
        </w:rPr>
      </w:pPr>
    </w:p>
    <w:p w:rsidR="00E210FE" w:rsidRPr="00A37044" w:rsidRDefault="00E210FE" w:rsidP="000D1AF4">
      <w:pPr>
        <w:pStyle w:val="BodyText3"/>
        <w:pBdr>
          <w:top w:val="single" w:sz="18" w:space="1" w:color="0000FF"/>
          <w:left w:val="single" w:sz="18" w:space="4" w:color="0000FF"/>
          <w:bottom w:val="single" w:sz="18" w:space="1" w:color="0000FF"/>
          <w:right w:val="single" w:sz="18" w:space="4" w:color="0000FF"/>
        </w:pBdr>
        <w:shd w:val="clear" w:color="auto" w:fill="FFFF00"/>
        <w:rPr>
          <w:sz w:val="20"/>
        </w:rPr>
      </w:pPr>
      <w:r w:rsidRPr="00A37044">
        <w:rPr>
          <w:sz w:val="20"/>
        </w:rPr>
        <w:t xml:space="preserve">Koledarsko leto, v katerem so bili </w:t>
      </w:r>
      <w:r w:rsidRPr="00A37044">
        <w:rPr>
          <w:b/>
          <w:sz w:val="20"/>
        </w:rPr>
        <w:t>prispevki od osnov plačani za krajše obdobje od šestih mese</w:t>
      </w:r>
      <w:r>
        <w:rPr>
          <w:b/>
          <w:sz w:val="20"/>
        </w:rPr>
        <w:t>cev</w:t>
      </w:r>
      <w:r w:rsidRPr="00A37044">
        <w:rPr>
          <w:b/>
          <w:sz w:val="20"/>
        </w:rPr>
        <w:t>, v katerem obvezno zavarovanje sploh ni obstajalo ali pa podatkov o osnovah ni mogoče pridobit</w:t>
      </w:r>
      <w:r w:rsidRPr="00A37044">
        <w:rPr>
          <w:sz w:val="20"/>
        </w:rPr>
        <w:t xml:space="preserve">i, se pri izračunu pokojninske osnove </w:t>
      </w:r>
      <w:r w:rsidRPr="00A37044">
        <w:rPr>
          <w:b/>
          <w:sz w:val="20"/>
        </w:rPr>
        <w:t>preskoči</w:t>
      </w:r>
      <w:r w:rsidRPr="00A37044">
        <w:rPr>
          <w:sz w:val="20"/>
        </w:rPr>
        <w:t>. V takem primeru se upošteva prvo naslednje koledarsko leto, za katerega obstajajo podatki o osnovah, ki jih je možno upoštevati.</w:t>
      </w:r>
    </w:p>
    <w:p w:rsidR="00E210FE" w:rsidRDefault="00E210FE" w:rsidP="000D1AF4">
      <w:pPr>
        <w:pStyle w:val="BodyText3"/>
        <w:rPr>
          <w:color w:val="0000FF"/>
          <w:sz w:val="20"/>
        </w:rPr>
      </w:pPr>
    </w:p>
    <w:p w:rsidR="00E210FE" w:rsidRDefault="00E210FE" w:rsidP="000D1AF4">
      <w:pPr>
        <w:pStyle w:val="BodyText3"/>
        <w:pBdr>
          <w:top w:val="single" w:sz="18" w:space="1" w:color="0000FF"/>
          <w:left w:val="single" w:sz="18" w:space="4" w:color="0000FF"/>
          <w:bottom w:val="single" w:sz="18" w:space="1" w:color="0000FF"/>
          <w:right w:val="single" w:sz="18" w:space="4" w:color="0000FF"/>
        </w:pBdr>
        <w:shd w:val="clear" w:color="auto" w:fill="FFFF00"/>
        <w:rPr>
          <w:color w:val="000000"/>
          <w:sz w:val="20"/>
        </w:rPr>
      </w:pPr>
      <w:r>
        <w:rPr>
          <w:color w:val="000000"/>
          <w:sz w:val="20"/>
        </w:rPr>
        <w:t xml:space="preserve">Osnove iz koledarskega leta, </w:t>
      </w:r>
      <w:r w:rsidRPr="00A37044">
        <w:rPr>
          <w:b/>
          <w:color w:val="000000"/>
          <w:sz w:val="20"/>
        </w:rPr>
        <w:t>v katerem zavarovanec uveljavlja pravico</w:t>
      </w:r>
      <w:r>
        <w:rPr>
          <w:color w:val="000000"/>
          <w:sz w:val="20"/>
        </w:rPr>
        <w:t xml:space="preserve"> do starostne pokojnine, se pri izračunu pokojninske osnove </w:t>
      </w:r>
      <w:r>
        <w:rPr>
          <w:b/>
          <w:color w:val="000000"/>
          <w:sz w:val="20"/>
        </w:rPr>
        <w:t>ne upošteva, ne glede na plačilo prispevkov</w:t>
      </w:r>
      <w:r>
        <w:rPr>
          <w:color w:val="000000"/>
          <w:sz w:val="20"/>
        </w:rPr>
        <w:t>!</w:t>
      </w:r>
    </w:p>
    <w:p w:rsidR="00E210FE" w:rsidRDefault="00E210FE" w:rsidP="000D1AF4">
      <w:pPr>
        <w:rPr>
          <w:sz w:val="24"/>
        </w:rPr>
      </w:pPr>
    </w:p>
    <w:p w:rsidR="00E210FE" w:rsidRPr="00A37044" w:rsidRDefault="00E210FE" w:rsidP="000D1AF4">
      <w:pPr>
        <w:pBdr>
          <w:top w:val="single" w:sz="18" w:space="1" w:color="0000FF"/>
          <w:left w:val="single" w:sz="18" w:space="4" w:color="0000FF"/>
          <w:bottom w:val="single" w:sz="18" w:space="1" w:color="0000FF"/>
          <w:right w:val="single" w:sz="18" w:space="4" w:color="0000FF"/>
        </w:pBdr>
        <w:shd w:val="clear" w:color="auto" w:fill="FFFF00"/>
        <w:jc w:val="both"/>
      </w:pPr>
      <w:r w:rsidRPr="00A37044">
        <w:t xml:space="preserve">Pri izračunu pokojninske osnove </w:t>
      </w:r>
      <w:r w:rsidRPr="0003112B">
        <w:rPr>
          <w:b/>
        </w:rPr>
        <w:t>ni mogoče</w:t>
      </w:r>
      <w:r w:rsidRPr="00A37044">
        <w:t xml:space="preserve"> </w:t>
      </w:r>
      <w:r w:rsidRPr="0003112B">
        <w:rPr>
          <w:b/>
        </w:rPr>
        <w:t>upoštevati osnov</w:t>
      </w:r>
      <w:r w:rsidRPr="00A37044">
        <w:t>, od katerih so bili plačani prispevki za dokup pokojninske dobe!</w:t>
      </w:r>
    </w:p>
    <w:p w:rsidR="00E210FE" w:rsidRDefault="00E210FE" w:rsidP="000D1AF4">
      <w:pPr>
        <w:rPr>
          <w:sz w:val="24"/>
        </w:rPr>
      </w:pPr>
    </w:p>
    <w:p w:rsidR="00E210FE" w:rsidRDefault="00E210FE" w:rsidP="000D1AF4">
      <w:pPr>
        <w:pBdr>
          <w:top w:val="single" w:sz="18" w:space="1" w:color="0000FF"/>
          <w:left w:val="single" w:sz="18" w:space="4" w:color="0000FF"/>
          <w:bottom w:val="single" w:sz="18" w:space="1" w:color="0000FF"/>
          <w:right w:val="single" w:sz="18" w:space="4" w:color="0000FF"/>
        </w:pBdr>
        <w:shd w:val="clear" w:color="auto" w:fill="FFFF00"/>
        <w:jc w:val="center"/>
        <w:rPr>
          <w:b/>
          <w:color w:val="000000"/>
          <w:sz w:val="24"/>
        </w:rPr>
      </w:pPr>
      <w:r>
        <w:rPr>
          <w:b/>
          <w:color w:val="000000"/>
          <w:sz w:val="24"/>
        </w:rPr>
        <w:t>V. IZRAČUN POKOJNINSKE OSNOVE</w:t>
      </w:r>
    </w:p>
    <w:p w:rsidR="00E210FE" w:rsidRDefault="00E210FE" w:rsidP="000D1AF4"/>
    <w:p w:rsidR="00E210FE" w:rsidRDefault="00E210FE" w:rsidP="000D1AF4">
      <w:pPr>
        <w:pStyle w:val="BodyText3"/>
        <w:rPr>
          <w:color w:val="000000"/>
          <w:sz w:val="20"/>
        </w:rPr>
      </w:pPr>
      <w:r>
        <w:rPr>
          <w:color w:val="000000"/>
          <w:sz w:val="20"/>
        </w:rPr>
        <w:t xml:space="preserve">Pri izračunu pokojninske osnove se zato, da se zagotovi njihova medsebojna primerljivost, osnove iz prejšnjih let zavarovanja preračunajo </w:t>
      </w:r>
      <w:r>
        <w:rPr>
          <w:b/>
          <w:color w:val="000000"/>
          <w:sz w:val="20"/>
        </w:rPr>
        <w:t xml:space="preserve">z </w:t>
      </w:r>
      <w:r>
        <w:rPr>
          <w:b/>
          <w:color w:val="0000FF"/>
          <w:sz w:val="20"/>
        </w:rPr>
        <w:t>valorizacijskimi  količniki</w:t>
      </w:r>
      <w:r>
        <w:rPr>
          <w:color w:val="0000FF"/>
          <w:sz w:val="20"/>
        </w:rPr>
        <w:t>,</w:t>
      </w:r>
      <w:r>
        <w:rPr>
          <w:color w:val="000000"/>
          <w:sz w:val="20"/>
        </w:rPr>
        <w:t xml:space="preserve">  ki ustrezajo </w:t>
      </w:r>
      <w:r>
        <w:rPr>
          <w:b/>
          <w:color w:val="0000FF"/>
          <w:sz w:val="20"/>
        </w:rPr>
        <w:t>gibanjem povprečnih plač do koledarskega leta pred uveljavitvijo pravice</w:t>
      </w:r>
      <w:r>
        <w:rPr>
          <w:color w:val="000000"/>
          <w:sz w:val="20"/>
        </w:rPr>
        <w:t xml:space="preserve"> do starostne pokojnine.  </w:t>
      </w:r>
    </w:p>
    <w:p w:rsidR="00E210FE" w:rsidRDefault="00E210FE" w:rsidP="000D1AF4">
      <w:pPr>
        <w:pStyle w:val="BodyText3"/>
        <w:rPr>
          <w:color w:val="000000"/>
          <w:sz w:val="20"/>
        </w:rPr>
      </w:pPr>
    </w:p>
    <w:p w:rsidR="00E210FE" w:rsidRDefault="00E210FE" w:rsidP="000D1AF4">
      <w:pPr>
        <w:pStyle w:val="BodyText3"/>
        <w:rPr>
          <w:color w:val="000000"/>
          <w:sz w:val="20"/>
        </w:rPr>
      </w:pPr>
      <w:r>
        <w:rPr>
          <w:color w:val="000000"/>
          <w:sz w:val="20"/>
        </w:rPr>
        <w:t>Valorizacijske količnike vsako leto objavi minister, pristojen za delo v soglasju z ministrom, pristojnim za finance.</w:t>
      </w:r>
    </w:p>
    <w:p w:rsidR="00E210FE" w:rsidRDefault="00E210FE" w:rsidP="000D1AF4">
      <w:pPr>
        <w:pStyle w:val="BodyText3"/>
        <w:rPr>
          <w:color w:val="0000FF"/>
        </w:rPr>
      </w:pPr>
      <w:r>
        <w:rPr>
          <w:color w:val="0000FF"/>
          <w:sz w:val="20"/>
        </w:rPr>
        <w:t xml:space="preserve"> </w:t>
      </w:r>
    </w:p>
    <w:p w:rsidR="00E210FE" w:rsidRDefault="00E210FE" w:rsidP="000D1AF4">
      <w:pPr>
        <w:pStyle w:val="BodyText3"/>
        <w:pBdr>
          <w:top w:val="single" w:sz="18" w:space="1" w:color="0000FF"/>
          <w:left w:val="single" w:sz="18" w:space="4" w:color="0000FF"/>
          <w:bottom w:val="single" w:sz="18" w:space="1" w:color="0000FF"/>
          <w:right w:val="single" w:sz="18" w:space="4" w:color="0000FF"/>
        </w:pBdr>
        <w:shd w:val="clear" w:color="auto" w:fill="FFFF00"/>
        <w:jc w:val="center"/>
        <w:rPr>
          <w:b/>
          <w:color w:val="000000"/>
        </w:rPr>
      </w:pPr>
      <w:r>
        <w:rPr>
          <w:b/>
          <w:color w:val="000000"/>
        </w:rPr>
        <w:t>VI. NAJNIŽJA POKOJNINSKA OSNOVA</w:t>
      </w:r>
    </w:p>
    <w:p w:rsidR="00E210FE" w:rsidRDefault="00E210FE" w:rsidP="000D1AF4">
      <w:pPr>
        <w:pStyle w:val="BodyText3"/>
        <w:rPr>
          <w:color w:val="0000FF"/>
          <w:sz w:val="20"/>
        </w:rPr>
      </w:pPr>
    </w:p>
    <w:p w:rsidR="00E210FE" w:rsidRPr="000F6D5C" w:rsidRDefault="00E210FE" w:rsidP="000D1AF4">
      <w:pPr>
        <w:pStyle w:val="BodyText3"/>
        <w:rPr>
          <w:color w:val="000000"/>
          <w:sz w:val="20"/>
        </w:rPr>
      </w:pPr>
      <w:r>
        <w:rPr>
          <w:color w:val="000000"/>
          <w:sz w:val="20"/>
        </w:rPr>
        <w:t xml:space="preserve">Če </w:t>
      </w:r>
      <w:r w:rsidRPr="00AD4E1A">
        <w:rPr>
          <w:b/>
          <w:color w:val="0000CC"/>
          <w:sz w:val="20"/>
        </w:rPr>
        <w:t>v letu uveljavitve pravice</w:t>
      </w:r>
      <w:r>
        <w:rPr>
          <w:color w:val="000000"/>
          <w:sz w:val="20"/>
        </w:rPr>
        <w:t xml:space="preserve"> starostna pokojnina s pripadajočimi uskladitvami, odmerjena na podlagi  dopolnjene pokojninske dobe od pokojninske osnove zavarovanca, </w:t>
      </w:r>
      <w:r w:rsidRPr="00A71BA1">
        <w:rPr>
          <w:b/>
          <w:color w:val="0000CC"/>
          <w:sz w:val="20"/>
        </w:rPr>
        <w:t>ne dosega</w:t>
      </w:r>
      <w:r>
        <w:rPr>
          <w:color w:val="000000"/>
          <w:sz w:val="20"/>
        </w:rPr>
        <w:t xml:space="preserve"> zneska starostne pokojnine za enako pokojninsko dobo, odmerjene od najnižje pokojninske osnove, se mu starostna pokojnina odmeri od </w:t>
      </w:r>
      <w:r>
        <w:rPr>
          <w:b/>
          <w:color w:val="0000FF"/>
          <w:sz w:val="20"/>
        </w:rPr>
        <w:t>najnižje pokojninske osnove</w:t>
      </w:r>
      <w:r>
        <w:rPr>
          <w:color w:val="0000FF"/>
          <w:sz w:val="20"/>
        </w:rPr>
        <w:t xml:space="preserve">. </w:t>
      </w:r>
      <w:r>
        <w:rPr>
          <w:sz w:val="20"/>
        </w:rPr>
        <w:t xml:space="preserve">Ta znaša </w:t>
      </w:r>
      <w:r w:rsidRPr="004C1C83">
        <w:rPr>
          <w:b/>
          <w:color w:val="0000CC"/>
          <w:sz w:val="20"/>
        </w:rPr>
        <w:t>76,5 odstotkov</w:t>
      </w:r>
      <w:r>
        <w:rPr>
          <w:sz w:val="20"/>
        </w:rPr>
        <w:t xml:space="preserve"> povprečne mesečne plače, izplačane v Republiki Sloveniji v preteklem koledarskem letu, zmanjšane za davke in prispevke, ki se plačujejo od plače po povprečni stopnji v Republiki Sloveniji. Zato jo je potrebno vsako leto na novo določiti.</w:t>
      </w:r>
    </w:p>
    <w:p w:rsidR="00E210FE" w:rsidRDefault="00E210FE" w:rsidP="000D1AF4">
      <w:pPr>
        <w:pStyle w:val="BodyText3"/>
        <w:rPr>
          <w:color w:val="0000FF"/>
          <w:sz w:val="20"/>
        </w:rPr>
      </w:pPr>
    </w:p>
    <w:p w:rsidR="00E210FE" w:rsidRDefault="00E210FE" w:rsidP="000D1AF4">
      <w:pPr>
        <w:pStyle w:val="BodyText3"/>
        <w:rPr>
          <w:color w:val="000000"/>
          <w:sz w:val="20"/>
        </w:rPr>
      </w:pPr>
      <w:r>
        <w:rPr>
          <w:b/>
          <w:color w:val="0000FF"/>
          <w:sz w:val="20"/>
        </w:rPr>
        <w:t xml:space="preserve">Najnižja pokojninska osnova, veljavna od 1. januarja 2014, bo znana, ko bo objavljen statistični podatek o povprečni mesečni plači, izplačani v preteklem letu. </w:t>
      </w:r>
    </w:p>
    <w:p w:rsidR="00E210FE" w:rsidRDefault="00E210FE" w:rsidP="000D1AF4">
      <w:pPr>
        <w:pStyle w:val="BodyText3"/>
        <w:rPr>
          <w:color w:val="000000"/>
          <w:sz w:val="20"/>
        </w:rPr>
      </w:pPr>
    </w:p>
    <w:p w:rsidR="00E210FE" w:rsidRDefault="00E210FE" w:rsidP="000D1AF4">
      <w:pPr>
        <w:pStyle w:val="BodyText3"/>
        <w:pBdr>
          <w:top w:val="single" w:sz="18" w:space="1" w:color="0000FF"/>
          <w:left w:val="single" w:sz="18" w:space="4" w:color="0000FF"/>
          <w:bottom w:val="single" w:sz="18" w:space="1" w:color="0000FF"/>
          <w:right w:val="single" w:sz="18" w:space="4" w:color="0000FF"/>
        </w:pBdr>
        <w:shd w:val="clear" w:color="auto" w:fill="FFFF00"/>
        <w:jc w:val="center"/>
        <w:rPr>
          <w:b/>
          <w:color w:val="000000"/>
        </w:rPr>
      </w:pPr>
      <w:r>
        <w:rPr>
          <w:b/>
          <w:color w:val="000000"/>
        </w:rPr>
        <w:t>VII. NAJVIŠJA POKOJNINSKA OSNOVA</w:t>
      </w:r>
    </w:p>
    <w:p w:rsidR="00E210FE" w:rsidRDefault="00E210FE" w:rsidP="000D1AF4">
      <w:pPr>
        <w:pStyle w:val="BodyText3"/>
        <w:rPr>
          <w:color w:val="000000"/>
          <w:sz w:val="20"/>
        </w:rPr>
      </w:pPr>
    </w:p>
    <w:p w:rsidR="00E210FE" w:rsidRDefault="00E210FE" w:rsidP="000D1AF4">
      <w:pPr>
        <w:pStyle w:val="BodyText3"/>
        <w:rPr>
          <w:color w:val="0000FF"/>
          <w:sz w:val="20"/>
        </w:rPr>
      </w:pPr>
      <w:r>
        <w:rPr>
          <w:color w:val="000000"/>
          <w:sz w:val="20"/>
        </w:rPr>
        <w:t xml:space="preserve">Če </w:t>
      </w:r>
      <w:r w:rsidRPr="00AD4E1A">
        <w:rPr>
          <w:b/>
          <w:color w:val="0000CC"/>
          <w:sz w:val="20"/>
        </w:rPr>
        <w:t>v letu uveljavitve pravice</w:t>
      </w:r>
      <w:r>
        <w:rPr>
          <w:color w:val="000000"/>
          <w:sz w:val="20"/>
        </w:rPr>
        <w:t xml:space="preserve"> starostna pokojnina s pripadajočimi uskladitvami, odmerjena na podlagi dopolnjene pokojninske dobe od pokojninske osnove zavarovanca, </w:t>
      </w:r>
      <w:r w:rsidRPr="00A71BA1">
        <w:rPr>
          <w:b/>
          <w:color w:val="0000CC"/>
          <w:sz w:val="20"/>
        </w:rPr>
        <w:t>presega</w:t>
      </w:r>
      <w:r>
        <w:rPr>
          <w:color w:val="000000"/>
          <w:sz w:val="20"/>
        </w:rPr>
        <w:t xml:space="preserve"> znesek starostne pokojnine za enako pokojninsko dobo, odmerjene od najvišje pokojninske osnove, se mu starostna pokojnina odmeri od </w:t>
      </w:r>
      <w:r>
        <w:rPr>
          <w:b/>
          <w:color w:val="0000FF"/>
          <w:sz w:val="20"/>
        </w:rPr>
        <w:t>najvišje pokojninske osnove</w:t>
      </w:r>
      <w:r>
        <w:rPr>
          <w:color w:val="0000FF"/>
          <w:sz w:val="20"/>
        </w:rPr>
        <w:t>.</w:t>
      </w:r>
    </w:p>
    <w:p w:rsidR="00E210FE" w:rsidRPr="00937EA5" w:rsidRDefault="00E210FE" w:rsidP="000D1AF4">
      <w:pPr>
        <w:pStyle w:val="BodyText3"/>
        <w:tabs>
          <w:tab w:val="left" w:pos="3969"/>
        </w:tabs>
        <w:rPr>
          <w:sz w:val="20"/>
        </w:rPr>
      </w:pPr>
      <w:r w:rsidRPr="00937EA5">
        <w:rPr>
          <w:sz w:val="20"/>
        </w:rPr>
        <w:t>Najvišja pokojninska osnova je štiri krat višja od najnižje pokojninske osnove.</w:t>
      </w:r>
    </w:p>
    <w:p w:rsidR="00E210FE" w:rsidRDefault="00E210FE" w:rsidP="000D1AF4">
      <w:pPr>
        <w:pStyle w:val="BodyText3"/>
        <w:rPr>
          <w:b/>
          <w:color w:val="0000FF"/>
          <w:sz w:val="20"/>
        </w:rPr>
      </w:pPr>
    </w:p>
    <w:p w:rsidR="00E210FE" w:rsidRDefault="00E210FE" w:rsidP="0014608F">
      <w:pPr>
        <w:pStyle w:val="BodyText3"/>
        <w:rPr>
          <w:color w:val="000000"/>
          <w:sz w:val="20"/>
        </w:rPr>
      </w:pPr>
      <w:r>
        <w:rPr>
          <w:b/>
          <w:color w:val="0000FF"/>
          <w:sz w:val="20"/>
        </w:rPr>
        <w:t xml:space="preserve">Najvišja pokojninska osnova, veljavna od 1. januarja 2014, bo znana, ko bo možen izračun najnižje pokojninske osnove. </w:t>
      </w:r>
    </w:p>
    <w:p w:rsidR="00E210FE" w:rsidRDefault="00E210FE" w:rsidP="000D1AF4">
      <w:pPr>
        <w:pStyle w:val="BodyText3"/>
        <w:rPr>
          <w:color w:val="0000FF"/>
        </w:rPr>
      </w:pPr>
    </w:p>
    <w:p w:rsidR="00E210FE" w:rsidRDefault="00E210FE" w:rsidP="000D1AF4">
      <w:pPr>
        <w:pStyle w:val="BodyText3"/>
        <w:pBdr>
          <w:top w:val="single" w:sz="18" w:space="1" w:color="0000FF"/>
          <w:left w:val="single" w:sz="18" w:space="4" w:color="0000FF"/>
          <w:bottom w:val="single" w:sz="18" w:space="1" w:color="0000FF"/>
          <w:right w:val="single" w:sz="18" w:space="4" w:color="0000FF"/>
        </w:pBdr>
        <w:shd w:val="clear" w:color="auto" w:fill="FFFF00"/>
        <w:jc w:val="center"/>
        <w:rPr>
          <w:b/>
          <w:color w:val="000000"/>
        </w:rPr>
      </w:pPr>
      <w:r>
        <w:rPr>
          <w:b/>
          <w:color w:val="000000"/>
        </w:rPr>
        <w:t>VIII. VIŠINA STAROSTNE POKOJNINE</w:t>
      </w:r>
    </w:p>
    <w:p w:rsidR="00E210FE" w:rsidRDefault="00E210FE" w:rsidP="000D1AF4">
      <w:pPr>
        <w:pStyle w:val="BodyText3"/>
        <w:rPr>
          <w:color w:val="0000FF"/>
          <w:sz w:val="20"/>
        </w:rPr>
      </w:pPr>
    </w:p>
    <w:p w:rsidR="00E210FE" w:rsidRDefault="00E210FE" w:rsidP="000D1AF4">
      <w:pPr>
        <w:pStyle w:val="BodyText3"/>
        <w:rPr>
          <w:color w:val="000000"/>
          <w:sz w:val="20"/>
        </w:rPr>
      </w:pPr>
      <w:r>
        <w:rPr>
          <w:color w:val="000000"/>
          <w:sz w:val="20"/>
        </w:rPr>
        <w:t xml:space="preserve">Višina starostne pokojnine je pogojena z </w:t>
      </w:r>
      <w:r>
        <w:rPr>
          <w:b/>
          <w:color w:val="0000FF"/>
          <w:sz w:val="20"/>
        </w:rPr>
        <w:t xml:space="preserve">višino pokojninske osnove in dolžino dopolnjene pokojninske dobe. </w:t>
      </w:r>
      <w:r w:rsidRPr="00481C07">
        <w:rPr>
          <w:sz w:val="20"/>
        </w:rPr>
        <w:t xml:space="preserve">Slednja </w:t>
      </w:r>
      <w:r>
        <w:rPr>
          <w:sz w:val="20"/>
        </w:rPr>
        <w:t xml:space="preserve">služi </w:t>
      </w:r>
      <w:r w:rsidRPr="00481C07">
        <w:rPr>
          <w:sz w:val="20"/>
        </w:rPr>
        <w:t>za</w:t>
      </w:r>
      <w:r w:rsidRPr="00481C07">
        <w:rPr>
          <w:color w:val="000000"/>
          <w:sz w:val="20"/>
        </w:rPr>
        <w:t xml:space="preserve"> </w:t>
      </w:r>
      <w:r>
        <w:rPr>
          <w:color w:val="000000"/>
          <w:sz w:val="20"/>
        </w:rPr>
        <w:t xml:space="preserve">določitev odstotka za odmero starostne pokojnine. </w:t>
      </w:r>
    </w:p>
    <w:p w:rsidR="00E210FE" w:rsidRDefault="00E210FE" w:rsidP="000D1AF4">
      <w:pPr>
        <w:pStyle w:val="BodyText3"/>
        <w:rPr>
          <w:color w:val="000000"/>
          <w:sz w:val="20"/>
        </w:rPr>
      </w:pPr>
    </w:p>
    <w:p w:rsidR="00E210FE" w:rsidRDefault="00E210FE" w:rsidP="000D1AF4">
      <w:pPr>
        <w:pStyle w:val="BodyText3"/>
        <w:rPr>
          <w:color w:val="000000"/>
        </w:rPr>
      </w:pPr>
      <w:r>
        <w:rPr>
          <w:color w:val="000000"/>
          <w:sz w:val="20"/>
        </w:rPr>
        <w:t xml:space="preserve">Višina odstotka za odmero se razlikuje glede na </w:t>
      </w:r>
      <w:r>
        <w:rPr>
          <w:b/>
          <w:color w:val="0000FF"/>
          <w:sz w:val="20"/>
        </w:rPr>
        <w:t>spol</w:t>
      </w:r>
      <w:r>
        <w:rPr>
          <w:color w:val="000000"/>
          <w:sz w:val="20"/>
        </w:rPr>
        <w:t xml:space="preserve"> zavarovanca in znaša za 15 let zavarovalne dobe </w:t>
      </w:r>
      <w:r w:rsidRPr="00DE2D6A">
        <w:rPr>
          <w:b/>
          <w:color w:val="0000CC"/>
          <w:sz w:val="20"/>
        </w:rPr>
        <w:t>za ženske 29 odstotkov</w:t>
      </w:r>
      <w:r>
        <w:rPr>
          <w:color w:val="000000"/>
          <w:sz w:val="20"/>
        </w:rPr>
        <w:t xml:space="preserve"> pokojninske osnove, </w:t>
      </w:r>
      <w:r w:rsidRPr="00DE2D6A">
        <w:rPr>
          <w:b/>
          <w:color w:val="0000CC"/>
          <w:sz w:val="20"/>
        </w:rPr>
        <w:t>za moške pa 26 odstotkov</w:t>
      </w:r>
      <w:r>
        <w:rPr>
          <w:color w:val="000000"/>
          <w:sz w:val="20"/>
        </w:rPr>
        <w:t xml:space="preserve">. Za </w:t>
      </w:r>
      <w:r w:rsidRPr="00DE2D6A">
        <w:rPr>
          <w:b/>
          <w:color w:val="0000CC"/>
          <w:sz w:val="20"/>
        </w:rPr>
        <w:t xml:space="preserve">vsako nadaljnje leto </w:t>
      </w:r>
      <w:r>
        <w:rPr>
          <w:color w:val="000000"/>
          <w:sz w:val="20"/>
        </w:rPr>
        <w:t xml:space="preserve">pokojninske dobe </w:t>
      </w:r>
      <w:r w:rsidRPr="00DE2D6A">
        <w:rPr>
          <w:b/>
          <w:color w:val="0000CC"/>
          <w:sz w:val="20"/>
        </w:rPr>
        <w:t>se ženski prišteje 1,41 odstotka, moškemu pa 1,25 odstotka</w:t>
      </w:r>
      <w:r>
        <w:rPr>
          <w:color w:val="000000"/>
          <w:sz w:val="20"/>
        </w:rPr>
        <w:t>.</w:t>
      </w:r>
      <w:r>
        <w:rPr>
          <w:color w:val="000000"/>
        </w:rPr>
        <w:t xml:space="preserve"> </w:t>
      </w:r>
      <w:r w:rsidRPr="00DE2D6A">
        <w:rPr>
          <w:color w:val="000000"/>
          <w:sz w:val="20"/>
        </w:rPr>
        <w:t xml:space="preserve">Če daljša pokojninska doba ne znaša eno leto, </w:t>
      </w:r>
      <w:r w:rsidRPr="00DE2D6A">
        <w:rPr>
          <w:b/>
          <w:color w:val="0000CC"/>
          <w:sz w:val="20"/>
        </w:rPr>
        <w:t>znaša pa vsaj šest mesecev</w:t>
      </w:r>
      <w:r w:rsidRPr="00DE2D6A">
        <w:rPr>
          <w:color w:val="000000"/>
          <w:sz w:val="20"/>
        </w:rPr>
        <w:t xml:space="preserve">, </w:t>
      </w:r>
      <w:r>
        <w:rPr>
          <w:color w:val="000000"/>
          <w:sz w:val="20"/>
        </w:rPr>
        <w:t>se</w:t>
      </w:r>
      <w:r w:rsidRPr="00DE2D6A">
        <w:rPr>
          <w:color w:val="000000"/>
          <w:sz w:val="20"/>
        </w:rPr>
        <w:t xml:space="preserve"> za tolikšno pokojninsko dobo za </w:t>
      </w:r>
      <w:r>
        <w:rPr>
          <w:b/>
          <w:color w:val="0000CC"/>
          <w:sz w:val="20"/>
        </w:rPr>
        <w:t>žensko poveča za</w:t>
      </w:r>
      <w:r w:rsidRPr="00DE2D6A">
        <w:rPr>
          <w:b/>
          <w:color w:val="0000CC"/>
          <w:sz w:val="20"/>
        </w:rPr>
        <w:t xml:space="preserve"> 0,71 odstotka, za moške pa 0,63 odstotka</w:t>
      </w:r>
      <w:r>
        <w:rPr>
          <w:color w:val="000000"/>
          <w:sz w:val="20"/>
        </w:rPr>
        <w:t>. Lestvica za odmero starostne pokojnine do 40 let pokojninske dobe z upoštevanjem pokojninske dobe daljše od šest mesecev znaša:</w:t>
      </w:r>
    </w:p>
    <w:p w:rsidR="00E210FE" w:rsidRDefault="00E210FE" w:rsidP="000D1AF4">
      <w:pPr>
        <w:pStyle w:val="BodyText3"/>
        <w:rPr>
          <w:color w:val="000000"/>
          <w:sz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1630"/>
        <w:gridCol w:w="1275"/>
        <w:gridCol w:w="1430"/>
      </w:tblGrid>
      <w:tr w:rsidR="00E210FE" w:rsidTr="00065651">
        <w:trPr>
          <w:cantSplit/>
        </w:trPr>
        <w:tc>
          <w:tcPr>
            <w:tcW w:w="1630" w:type="dxa"/>
            <w:vMerge w:val="restart"/>
            <w:tcBorders>
              <w:top w:val="single" w:sz="12" w:space="0" w:color="000000"/>
            </w:tcBorders>
            <w:shd w:val="clear" w:color="auto" w:fill="FFFF00"/>
            <w:vAlign w:val="center"/>
          </w:tcPr>
          <w:p w:rsidR="00E210FE" w:rsidRDefault="00E210FE" w:rsidP="00065651">
            <w:pPr>
              <w:jc w:val="center"/>
              <w:rPr>
                <w:b/>
                <w:color w:val="000000"/>
              </w:rPr>
            </w:pPr>
            <w:r>
              <w:rPr>
                <w:b/>
                <w:color w:val="000000"/>
              </w:rPr>
              <w:t>Pokojninska doba</w:t>
            </w:r>
          </w:p>
        </w:tc>
        <w:tc>
          <w:tcPr>
            <w:tcW w:w="2705" w:type="dxa"/>
            <w:gridSpan w:val="2"/>
            <w:tcBorders>
              <w:top w:val="single" w:sz="12" w:space="0" w:color="000000"/>
            </w:tcBorders>
            <w:shd w:val="clear" w:color="auto" w:fill="FFFF00"/>
            <w:vAlign w:val="center"/>
          </w:tcPr>
          <w:p w:rsidR="00E210FE" w:rsidRDefault="00E210FE" w:rsidP="00065651">
            <w:pPr>
              <w:jc w:val="center"/>
              <w:rPr>
                <w:b/>
                <w:color w:val="000000"/>
              </w:rPr>
            </w:pPr>
            <w:r>
              <w:rPr>
                <w:b/>
                <w:color w:val="000000"/>
              </w:rPr>
              <w:t>Višina odstotka za odmero starostne pokojnine</w:t>
            </w:r>
          </w:p>
        </w:tc>
      </w:tr>
      <w:tr w:rsidR="00E210FE" w:rsidTr="00065651">
        <w:trPr>
          <w:cantSplit/>
        </w:trPr>
        <w:tc>
          <w:tcPr>
            <w:tcW w:w="1630" w:type="dxa"/>
            <w:vMerge/>
            <w:shd w:val="clear" w:color="auto" w:fill="FFFF00"/>
          </w:tcPr>
          <w:p w:rsidR="00E210FE" w:rsidRDefault="00E210FE" w:rsidP="00065651">
            <w:pPr>
              <w:rPr>
                <w:b/>
                <w:color w:val="000000"/>
              </w:rPr>
            </w:pPr>
          </w:p>
        </w:tc>
        <w:tc>
          <w:tcPr>
            <w:tcW w:w="1275" w:type="dxa"/>
            <w:shd w:val="clear" w:color="auto" w:fill="FFFF00"/>
            <w:vAlign w:val="center"/>
          </w:tcPr>
          <w:p w:rsidR="00E210FE" w:rsidRDefault="00E210FE" w:rsidP="00065651">
            <w:pPr>
              <w:jc w:val="center"/>
              <w:rPr>
                <w:b/>
                <w:color w:val="000000"/>
              </w:rPr>
            </w:pPr>
            <w:r>
              <w:rPr>
                <w:b/>
                <w:color w:val="000000"/>
              </w:rPr>
              <w:t>Ženska</w:t>
            </w:r>
          </w:p>
        </w:tc>
        <w:tc>
          <w:tcPr>
            <w:tcW w:w="1430" w:type="dxa"/>
            <w:shd w:val="clear" w:color="auto" w:fill="FFFF00"/>
            <w:vAlign w:val="center"/>
          </w:tcPr>
          <w:p w:rsidR="00E210FE" w:rsidRDefault="00E210FE" w:rsidP="00065651">
            <w:pPr>
              <w:jc w:val="center"/>
              <w:rPr>
                <w:b/>
                <w:color w:val="000000"/>
              </w:rPr>
            </w:pPr>
            <w:r>
              <w:rPr>
                <w:b/>
                <w:color w:val="000000"/>
              </w:rPr>
              <w:t>Moški</w:t>
            </w:r>
          </w:p>
        </w:tc>
      </w:tr>
      <w:tr w:rsidR="00E210FE" w:rsidTr="00065651">
        <w:tc>
          <w:tcPr>
            <w:tcW w:w="1630" w:type="dxa"/>
          </w:tcPr>
          <w:p w:rsidR="00E210FE" w:rsidRDefault="00E210FE" w:rsidP="00065651">
            <w:pPr>
              <w:rPr>
                <w:color w:val="000000"/>
              </w:rPr>
            </w:pPr>
            <w:r>
              <w:rPr>
                <w:color w:val="000000"/>
              </w:rPr>
              <w:t>15 let</w:t>
            </w:r>
          </w:p>
        </w:tc>
        <w:tc>
          <w:tcPr>
            <w:tcW w:w="1275" w:type="dxa"/>
          </w:tcPr>
          <w:p w:rsidR="00E210FE" w:rsidRDefault="00E210FE" w:rsidP="00065651">
            <w:pPr>
              <w:jc w:val="center"/>
              <w:rPr>
                <w:color w:val="000000"/>
              </w:rPr>
            </w:pPr>
            <w:r>
              <w:rPr>
                <w:color w:val="000000"/>
              </w:rPr>
              <w:t>29,00</w:t>
            </w:r>
          </w:p>
        </w:tc>
        <w:tc>
          <w:tcPr>
            <w:tcW w:w="1430" w:type="dxa"/>
          </w:tcPr>
          <w:p w:rsidR="00E210FE" w:rsidRDefault="00E210FE" w:rsidP="00065651">
            <w:pPr>
              <w:jc w:val="center"/>
              <w:rPr>
                <w:color w:val="000000"/>
              </w:rPr>
            </w:pPr>
            <w:r>
              <w:rPr>
                <w:color w:val="000000"/>
              </w:rPr>
              <w:t>26,00</w:t>
            </w:r>
          </w:p>
        </w:tc>
      </w:tr>
      <w:tr w:rsidR="00E210FE" w:rsidTr="00065651">
        <w:tc>
          <w:tcPr>
            <w:tcW w:w="1630" w:type="dxa"/>
          </w:tcPr>
          <w:p w:rsidR="00E210FE" w:rsidRDefault="00E210FE" w:rsidP="00065651">
            <w:pPr>
              <w:rPr>
                <w:color w:val="000000"/>
              </w:rPr>
            </w:pPr>
            <w:r>
              <w:rPr>
                <w:color w:val="000000"/>
              </w:rPr>
              <w:t>15 let 6 mesecev</w:t>
            </w:r>
          </w:p>
        </w:tc>
        <w:tc>
          <w:tcPr>
            <w:tcW w:w="1275" w:type="dxa"/>
          </w:tcPr>
          <w:p w:rsidR="00E210FE" w:rsidRDefault="00E210FE" w:rsidP="00065651">
            <w:pPr>
              <w:jc w:val="center"/>
              <w:rPr>
                <w:color w:val="000000"/>
              </w:rPr>
            </w:pPr>
            <w:r>
              <w:rPr>
                <w:color w:val="000000"/>
              </w:rPr>
              <w:t>29,71</w:t>
            </w:r>
          </w:p>
        </w:tc>
        <w:tc>
          <w:tcPr>
            <w:tcW w:w="1430" w:type="dxa"/>
          </w:tcPr>
          <w:p w:rsidR="00E210FE" w:rsidRDefault="00E210FE" w:rsidP="00065651">
            <w:pPr>
              <w:jc w:val="center"/>
              <w:rPr>
                <w:color w:val="000000"/>
              </w:rPr>
            </w:pPr>
            <w:r>
              <w:rPr>
                <w:color w:val="000000"/>
              </w:rPr>
              <w:t>26,63</w:t>
            </w:r>
          </w:p>
        </w:tc>
      </w:tr>
      <w:tr w:rsidR="00E210FE" w:rsidTr="00065651">
        <w:tc>
          <w:tcPr>
            <w:tcW w:w="1630" w:type="dxa"/>
          </w:tcPr>
          <w:p w:rsidR="00E210FE" w:rsidRDefault="00E210FE" w:rsidP="00065651">
            <w:pPr>
              <w:pStyle w:val="Header"/>
              <w:tabs>
                <w:tab w:val="clear" w:pos="4536"/>
                <w:tab w:val="clear" w:pos="9072"/>
              </w:tabs>
              <w:rPr>
                <w:color w:val="000000"/>
              </w:rPr>
            </w:pPr>
            <w:r>
              <w:rPr>
                <w:color w:val="000000"/>
              </w:rPr>
              <w:t>16 let</w:t>
            </w:r>
          </w:p>
        </w:tc>
        <w:tc>
          <w:tcPr>
            <w:tcW w:w="1275" w:type="dxa"/>
          </w:tcPr>
          <w:p w:rsidR="00E210FE" w:rsidRDefault="00E210FE" w:rsidP="00065651">
            <w:pPr>
              <w:jc w:val="center"/>
              <w:rPr>
                <w:color w:val="000000"/>
              </w:rPr>
            </w:pPr>
            <w:r>
              <w:rPr>
                <w:color w:val="000000"/>
              </w:rPr>
              <w:t>30,41</w:t>
            </w:r>
          </w:p>
        </w:tc>
        <w:tc>
          <w:tcPr>
            <w:tcW w:w="1430" w:type="dxa"/>
          </w:tcPr>
          <w:p w:rsidR="00E210FE" w:rsidRDefault="00E210FE" w:rsidP="00065651">
            <w:pPr>
              <w:jc w:val="center"/>
              <w:rPr>
                <w:color w:val="000000"/>
              </w:rPr>
            </w:pPr>
            <w:r>
              <w:rPr>
                <w:color w:val="000000"/>
              </w:rPr>
              <w:t>27,25</w:t>
            </w:r>
          </w:p>
        </w:tc>
      </w:tr>
      <w:tr w:rsidR="00E210FE" w:rsidTr="00065651">
        <w:tc>
          <w:tcPr>
            <w:tcW w:w="1630" w:type="dxa"/>
          </w:tcPr>
          <w:p w:rsidR="00E210FE" w:rsidRDefault="00E210FE" w:rsidP="00065651">
            <w:pPr>
              <w:rPr>
                <w:color w:val="000000"/>
              </w:rPr>
            </w:pPr>
            <w:r>
              <w:rPr>
                <w:color w:val="000000"/>
              </w:rPr>
              <w:t>16 let 6 mesecev</w:t>
            </w:r>
          </w:p>
        </w:tc>
        <w:tc>
          <w:tcPr>
            <w:tcW w:w="1275" w:type="dxa"/>
          </w:tcPr>
          <w:p w:rsidR="00E210FE" w:rsidRDefault="00E210FE" w:rsidP="00065651">
            <w:pPr>
              <w:jc w:val="center"/>
              <w:rPr>
                <w:color w:val="000000"/>
              </w:rPr>
            </w:pPr>
            <w:r>
              <w:rPr>
                <w:color w:val="000000"/>
              </w:rPr>
              <w:t>31,12</w:t>
            </w:r>
          </w:p>
        </w:tc>
        <w:tc>
          <w:tcPr>
            <w:tcW w:w="1430" w:type="dxa"/>
          </w:tcPr>
          <w:p w:rsidR="00E210FE" w:rsidRDefault="00E210FE" w:rsidP="00065651">
            <w:pPr>
              <w:jc w:val="center"/>
              <w:rPr>
                <w:color w:val="000000"/>
              </w:rPr>
            </w:pPr>
            <w:r>
              <w:rPr>
                <w:color w:val="000000"/>
              </w:rPr>
              <w:t>27,88</w:t>
            </w:r>
          </w:p>
        </w:tc>
      </w:tr>
      <w:tr w:rsidR="00E210FE" w:rsidTr="00065651">
        <w:tc>
          <w:tcPr>
            <w:tcW w:w="1630" w:type="dxa"/>
          </w:tcPr>
          <w:p w:rsidR="00E210FE" w:rsidRDefault="00E210FE" w:rsidP="00065651">
            <w:pPr>
              <w:rPr>
                <w:color w:val="000000"/>
              </w:rPr>
            </w:pPr>
            <w:r>
              <w:rPr>
                <w:color w:val="000000"/>
              </w:rPr>
              <w:t>17 let</w:t>
            </w:r>
          </w:p>
        </w:tc>
        <w:tc>
          <w:tcPr>
            <w:tcW w:w="1275" w:type="dxa"/>
          </w:tcPr>
          <w:p w:rsidR="00E210FE" w:rsidRDefault="00E210FE" w:rsidP="00065651">
            <w:pPr>
              <w:jc w:val="center"/>
              <w:rPr>
                <w:color w:val="000000"/>
              </w:rPr>
            </w:pPr>
            <w:r>
              <w:rPr>
                <w:color w:val="000000"/>
              </w:rPr>
              <w:t>31,82</w:t>
            </w:r>
          </w:p>
        </w:tc>
        <w:tc>
          <w:tcPr>
            <w:tcW w:w="1430" w:type="dxa"/>
          </w:tcPr>
          <w:p w:rsidR="00E210FE" w:rsidRDefault="00E210FE" w:rsidP="00065651">
            <w:pPr>
              <w:jc w:val="center"/>
              <w:rPr>
                <w:color w:val="000000"/>
              </w:rPr>
            </w:pPr>
            <w:r>
              <w:rPr>
                <w:color w:val="000000"/>
              </w:rPr>
              <w:t>28,50</w:t>
            </w:r>
          </w:p>
        </w:tc>
      </w:tr>
      <w:tr w:rsidR="00E210FE" w:rsidTr="00065651">
        <w:tc>
          <w:tcPr>
            <w:tcW w:w="1630" w:type="dxa"/>
          </w:tcPr>
          <w:p w:rsidR="00E210FE" w:rsidRDefault="00E210FE" w:rsidP="00065651">
            <w:pPr>
              <w:rPr>
                <w:color w:val="000000"/>
              </w:rPr>
            </w:pPr>
            <w:r>
              <w:rPr>
                <w:color w:val="000000"/>
              </w:rPr>
              <w:t>17 let 6 mesecev</w:t>
            </w:r>
          </w:p>
        </w:tc>
        <w:tc>
          <w:tcPr>
            <w:tcW w:w="1275" w:type="dxa"/>
          </w:tcPr>
          <w:p w:rsidR="00E210FE" w:rsidRDefault="00E210FE" w:rsidP="00065651">
            <w:pPr>
              <w:jc w:val="center"/>
              <w:rPr>
                <w:color w:val="000000"/>
              </w:rPr>
            </w:pPr>
            <w:r>
              <w:rPr>
                <w:color w:val="000000"/>
              </w:rPr>
              <w:t>32,53</w:t>
            </w:r>
          </w:p>
        </w:tc>
        <w:tc>
          <w:tcPr>
            <w:tcW w:w="1430" w:type="dxa"/>
          </w:tcPr>
          <w:p w:rsidR="00E210FE" w:rsidRDefault="00E210FE" w:rsidP="00065651">
            <w:pPr>
              <w:jc w:val="center"/>
              <w:rPr>
                <w:color w:val="000000"/>
              </w:rPr>
            </w:pPr>
            <w:r>
              <w:rPr>
                <w:color w:val="000000"/>
              </w:rPr>
              <w:t>29,13</w:t>
            </w:r>
          </w:p>
        </w:tc>
      </w:tr>
      <w:tr w:rsidR="00E210FE" w:rsidTr="00065651">
        <w:tc>
          <w:tcPr>
            <w:tcW w:w="1630" w:type="dxa"/>
          </w:tcPr>
          <w:p w:rsidR="00E210FE" w:rsidRDefault="00E210FE" w:rsidP="00065651">
            <w:pPr>
              <w:rPr>
                <w:color w:val="000000"/>
              </w:rPr>
            </w:pPr>
            <w:r>
              <w:rPr>
                <w:color w:val="000000"/>
              </w:rPr>
              <w:t>18 let</w:t>
            </w:r>
          </w:p>
        </w:tc>
        <w:tc>
          <w:tcPr>
            <w:tcW w:w="1275" w:type="dxa"/>
          </w:tcPr>
          <w:p w:rsidR="00E210FE" w:rsidRDefault="00E210FE" w:rsidP="00065651">
            <w:pPr>
              <w:jc w:val="center"/>
              <w:rPr>
                <w:color w:val="000000"/>
              </w:rPr>
            </w:pPr>
            <w:r>
              <w:rPr>
                <w:color w:val="000000"/>
              </w:rPr>
              <w:t>33,23</w:t>
            </w:r>
          </w:p>
        </w:tc>
        <w:tc>
          <w:tcPr>
            <w:tcW w:w="1430" w:type="dxa"/>
          </w:tcPr>
          <w:p w:rsidR="00E210FE" w:rsidRDefault="00E210FE" w:rsidP="00065651">
            <w:pPr>
              <w:jc w:val="center"/>
              <w:rPr>
                <w:color w:val="000000"/>
              </w:rPr>
            </w:pPr>
            <w:r>
              <w:rPr>
                <w:color w:val="000000"/>
              </w:rPr>
              <w:t>29,75</w:t>
            </w:r>
          </w:p>
        </w:tc>
      </w:tr>
      <w:tr w:rsidR="00E210FE" w:rsidTr="00065651">
        <w:tc>
          <w:tcPr>
            <w:tcW w:w="1630" w:type="dxa"/>
          </w:tcPr>
          <w:p w:rsidR="00E210FE" w:rsidRDefault="00E210FE" w:rsidP="00065651">
            <w:pPr>
              <w:rPr>
                <w:color w:val="000000"/>
              </w:rPr>
            </w:pPr>
            <w:r>
              <w:rPr>
                <w:color w:val="000000"/>
              </w:rPr>
              <w:t>18 let 6 mesecev</w:t>
            </w:r>
          </w:p>
        </w:tc>
        <w:tc>
          <w:tcPr>
            <w:tcW w:w="1275" w:type="dxa"/>
          </w:tcPr>
          <w:p w:rsidR="00E210FE" w:rsidRDefault="00E210FE" w:rsidP="00065651">
            <w:pPr>
              <w:jc w:val="center"/>
              <w:rPr>
                <w:color w:val="000000"/>
              </w:rPr>
            </w:pPr>
            <w:r>
              <w:rPr>
                <w:color w:val="000000"/>
              </w:rPr>
              <w:t>33,94</w:t>
            </w:r>
          </w:p>
        </w:tc>
        <w:tc>
          <w:tcPr>
            <w:tcW w:w="1430" w:type="dxa"/>
          </w:tcPr>
          <w:p w:rsidR="00E210FE" w:rsidRDefault="00E210FE" w:rsidP="00065651">
            <w:pPr>
              <w:jc w:val="center"/>
              <w:rPr>
                <w:color w:val="000000"/>
              </w:rPr>
            </w:pPr>
            <w:r>
              <w:rPr>
                <w:color w:val="000000"/>
              </w:rPr>
              <w:t>30,38</w:t>
            </w:r>
          </w:p>
        </w:tc>
      </w:tr>
      <w:tr w:rsidR="00E210FE" w:rsidTr="00065651">
        <w:tc>
          <w:tcPr>
            <w:tcW w:w="1630" w:type="dxa"/>
          </w:tcPr>
          <w:p w:rsidR="00E210FE" w:rsidRDefault="00E210FE" w:rsidP="00065651">
            <w:pPr>
              <w:rPr>
                <w:color w:val="000000"/>
              </w:rPr>
            </w:pPr>
            <w:r>
              <w:rPr>
                <w:color w:val="000000"/>
              </w:rPr>
              <w:t>19 let</w:t>
            </w:r>
          </w:p>
        </w:tc>
        <w:tc>
          <w:tcPr>
            <w:tcW w:w="1275" w:type="dxa"/>
          </w:tcPr>
          <w:p w:rsidR="00E210FE" w:rsidRDefault="00E210FE" w:rsidP="00065651">
            <w:pPr>
              <w:jc w:val="center"/>
              <w:rPr>
                <w:color w:val="000000"/>
              </w:rPr>
            </w:pPr>
            <w:r>
              <w:rPr>
                <w:color w:val="000000"/>
              </w:rPr>
              <w:t>34,64</w:t>
            </w:r>
          </w:p>
        </w:tc>
        <w:tc>
          <w:tcPr>
            <w:tcW w:w="1430" w:type="dxa"/>
          </w:tcPr>
          <w:p w:rsidR="00E210FE" w:rsidRDefault="00E210FE" w:rsidP="00065651">
            <w:pPr>
              <w:jc w:val="center"/>
              <w:rPr>
                <w:color w:val="000000"/>
              </w:rPr>
            </w:pPr>
            <w:r>
              <w:rPr>
                <w:color w:val="000000"/>
              </w:rPr>
              <w:t>31,00</w:t>
            </w:r>
          </w:p>
        </w:tc>
      </w:tr>
      <w:tr w:rsidR="00E210FE" w:rsidTr="00065651">
        <w:trPr>
          <w:trHeight w:val="299"/>
        </w:trPr>
        <w:tc>
          <w:tcPr>
            <w:tcW w:w="1630" w:type="dxa"/>
          </w:tcPr>
          <w:p w:rsidR="00E210FE" w:rsidRDefault="00E210FE" w:rsidP="00065651">
            <w:pPr>
              <w:rPr>
                <w:color w:val="000000"/>
              </w:rPr>
            </w:pPr>
            <w:r>
              <w:rPr>
                <w:color w:val="000000"/>
              </w:rPr>
              <w:t>19 let 6 mesecev</w:t>
            </w:r>
          </w:p>
        </w:tc>
        <w:tc>
          <w:tcPr>
            <w:tcW w:w="1275" w:type="dxa"/>
          </w:tcPr>
          <w:p w:rsidR="00E210FE" w:rsidRDefault="00E210FE" w:rsidP="00065651">
            <w:pPr>
              <w:jc w:val="center"/>
              <w:rPr>
                <w:color w:val="000000"/>
              </w:rPr>
            </w:pPr>
            <w:r>
              <w:rPr>
                <w:color w:val="000000"/>
              </w:rPr>
              <w:t>35,35</w:t>
            </w:r>
          </w:p>
        </w:tc>
        <w:tc>
          <w:tcPr>
            <w:tcW w:w="1430" w:type="dxa"/>
          </w:tcPr>
          <w:p w:rsidR="00E210FE" w:rsidRDefault="00E210FE" w:rsidP="00065651">
            <w:pPr>
              <w:jc w:val="center"/>
              <w:rPr>
                <w:color w:val="000000"/>
              </w:rPr>
            </w:pPr>
            <w:r>
              <w:rPr>
                <w:color w:val="000000"/>
              </w:rPr>
              <w:t>31,63</w:t>
            </w:r>
          </w:p>
        </w:tc>
      </w:tr>
      <w:tr w:rsidR="00E210FE" w:rsidTr="00065651">
        <w:tc>
          <w:tcPr>
            <w:tcW w:w="1630" w:type="dxa"/>
          </w:tcPr>
          <w:p w:rsidR="00E210FE" w:rsidRDefault="00E210FE" w:rsidP="00065651">
            <w:pPr>
              <w:rPr>
                <w:color w:val="000000"/>
              </w:rPr>
            </w:pPr>
            <w:r>
              <w:rPr>
                <w:color w:val="000000"/>
              </w:rPr>
              <w:t>20 let</w:t>
            </w:r>
          </w:p>
        </w:tc>
        <w:tc>
          <w:tcPr>
            <w:tcW w:w="1275" w:type="dxa"/>
          </w:tcPr>
          <w:p w:rsidR="00E210FE" w:rsidRDefault="00E210FE" w:rsidP="00065651">
            <w:pPr>
              <w:jc w:val="center"/>
              <w:rPr>
                <w:color w:val="000000"/>
              </w:rPr>
            </w:pPr>
            <w:r>
              <w:rPr>
                <w:color w:val="000000"/>
              </w:rPr>
              <w:t>36,05</w:t>
            </w:r>
          </w:p>
        </w:tc>
        <w:tc>
          <w:tcPr>
            <w:tcW w:w="1430" w:type="dxa"/>
          </w:tcPr>
          <w:p w:rsidR="00E210FE" w:rsidRDefault="00E210FE" w:rsidP="00065651">
            <w:pPr>
              <w:jc w:val="center"/>
              <w:rPr>
                <w:color w:val="000000"/>
              </w:rPr>
            </w:pPr>
            <w:r>
              <w:rPr>
                <w:color w:val="000000"/>
              </w:rPr>
              <w:t>32,25</w:t>
            </w:r>
          </w:p>
        </w:tc>
      </w:tr>
      <w:tr w:rsidR="00E210FE" w:rsidTr="00065651">
        <w:tc>
          <w:tcPr>
            <w:tcW w:w="1630" w:type="dxa"/>
          </w:tcPr>
          <w:p w:rsidR="00E210FE" w:rsidRDefault="00E210FE" w:rsidP="00065651">
            <w:pPr>
              <w:rPr>
                <w:color w:val="000000"/>
              </w:rPr>
            </w:pPr>
            <w:r>
              <w:rPr>
                <w:color w:val="000000"/>
              </w:rPr>
              <w:t>20 let 6 mesecev</w:t>
            </w:r>
          </w:p>
        </w:tc>
        <w:tc>
          <w:tcPr>
            <w:tcW w:w="1275" w:type="dxa"/>
          </w:tcPr>
          <w:p w:rsidR="00E210FE" w:rsidRDefault="00E210FE" w:rsidP="00065651">
            <w:pPr>
              <w:jc w:val="center"/>
              <w:rPr>
                <w:color w:val="000000"/>
              </w:rPr>
            </w:pPr>
            <w:r>
              <w:rPr>
                <w:color w:val="000000"/>
              </w:rPr>
              <w:t>36,76</w:t>
            </w:r>
          </w:p>
        </w:tc>
        <w:tc>
          <w:tcPr>
            <w:tcW w:w="1430" w:type="dxa"/>
          </w:tcPr>
          <w:p w:rsidR="00E210FE" w:rsidRDefault="00E210FE" w:rsidP="00065651">
            <w:pPr>
              <w:jc w:val="center"/>
              <w:rPr>
                <w:color w:val="000000"/>
              </w:rPr>
            </w:pPr>
            <w:r>
              <w:rPr>
                <w:color w:val="000000"/>
              </w:rPr>
              <w:t>32,88</w:t>
            </w:r>
          </w:p>
        </w:tc>
      </w:tr>
      <w:tr w:rsidR="00E210FE" w:rsidTr="00065651">
        <w:tc>
          <w:tcPr>
            <w:tcW w:w="1630" w:type="dxa"/>
          </w:tcPr>
          <w:p w:rsidR="00E210FE" w:rsidRDefault="00E210FE" w:rsidP="00065651">
            <w:pPr>
              <w:rPr>
                <w:color w:val="000000"/>
              </w:rPr>
            </w:pPr>
            <w:r>
              <w:rPr>
                <w:color w:val="000000"/>
              </w:rPr>
              <w:t>21 let</w:t>
            </w:r>
          </w:p>
        </w:tc>
        <w:tc>
          <w:tcPr>
            <w:tcW w:w="1275" w:type="dxa"/>
          </w:tcPr>
          <w:p w:rsidR="00E210FE" w:rsidRDefault="00E210FE" w:rsidP="00065651">
            <w:pPr>
              <w:jc w:val="center"/>
              <w:rPr>
                <w:color w:val="000000"/>
              </w:rPr>
            </w:pPr>
            <w:r>
              <w:rPr>
                <w:color w:val="000000"/>
              </w:rPr>
              <w:t>37,46</w:t>
            </w:r>
          </w:p>
        </w:tc>
        <w:tc>
          <w:tcPr>
            <w:tcW w:w="1430" w:type="dxa"/>
          </w:tcPr>
          <w:p w:rsidR="00E210FE" w:rsidRDefault="00E210FE" w:rsidP="00065651">
            <w:pPr>
              <w:jc w:val="center"/>
              <w:rPr>
                <w:color w:val="000000"/>
              </w:rPr>
            </w:pPr>
            <w:r>
              <w:rPr>
                <w:color w:val="000000"/>
              </w:rPr>
              <w:t>33,50</w:t>
            </w:r>
          </w:p>
        </w:tc>
      </w:tr>
      <w:tr w:rsidR="00E210FE" w:rsidTr="00065651">
        <w:tc>
          <w:tcPr>
            <w:tcW w:w="1630" w:type="dxa"/>
          </w:tcPr>
          <w:p w:rsidR="00E210FE" w:rsidRDefault="00E210FE" w:rsidP="00065651">
            <w:pPr>
              <w:rPr>
                <w:color w:val="000000"/>
              </w:rPr>
            </w:pPr>
            <w:r>
              <w:rPr>
                <w:color w:val="000000"/>
              </w:rPr>
              <w:t>21 let 6 mesecev</w:t>
            </w:r>
          </w:p>
        </w:tc>
        <w:tc>
          <w:tcPr>
            <w:tcW w:w="1275" w:type="dxa"/>
          </w:tcPr>
          <w:p w:rsidR="00E210FE" w:rsidRDefault="00E210FE" w:rsidP="00065651">
            <w:pPr>
              <w:jc w:val="center"/>
              <w:rPr>
                <w:color w:val="000000"/>
              </w:rPr>
            </w:pPr>
            <w:r>
              <w:rPr>
                <w:color w:val="000000"/>
              </w:rPr>
              <w:t>38,17</w:t>
            </w:r>
          </w:p>
        </w:tc>
        <w:tc>
          <w:tcPr>
            <w:tcW w:w="1430" w:type="dxa"/>
          </w:tcPr>
          <w:p w:rsidR="00E210FE" w:rsidRDefault="00E210FE" w:rsidP="00065651">
            <w:pPr>
              <w:jc w:val="center"/>
              <w:rPr>
                <w:color w:val="000000"/>
              </w:rPr>
            </w:pPr>
            <w:r>
              <w:rPr>
                <w:color w:val="000000"/>
              </w:rPr>
              <w:t>34,13</w:t>
            </w:r>
          </w:p>
        </w:tc>
      </w:tr>
      <w:tr w:rsidR="00E210FE" w:rsidTr="00065651">
        <w:tc>
          <w:tcPr>
            <w:tcW w:w="1630" w:type="dxa"/>
          </w:tcPr>
          <w:p w:rsidR="00E210FE" w:rsidRDefault="00E210FE" w:rsidP="00065651">
            <w:pPr>
              <w:rPr>
                <w:color w:val="000000"/>
              </w:rPr>
            </w:pPr>
            <w:r>
              <w:rPr>
                <w:color w:val="000000"/>
              </w:rPr>
              <w:t>22 let</w:t>
            </w:r>
          </w:p>
        </w:tc>
        <w:tc>
          <w:tcPr>
            <w:tcW w:w="1275" w:type="dxa"/>
          </w:tcPr>
          <w:p w:rsidR="00E210FE" w:rsidRDefault="00E210FE" w:rsidP="00065651">
            <w:pPr>
              <w:jc w:val="center"/>
              <w:rPr>
                <w:color w:val="000000"/>
              </w:rPr>
            </w:pPr>
            <w:r>
              <w:rPr>
                <w:color w:val="000000"/>
              </w:rPr>
              <w:t>38,87</w:t>
            </w:r>
          </w:p>
        </w:tc>
        <w:tc>
          <w:tcPr>
            <w:tcW w:w="1430" w:type="dxa"/>
          </w:tcPr>
          <w:p w:rsidR="00E210FE" w:rsidRDefault="00E210FE" w:rsidP="00065651">
            <w:pPr>
              <w:jc w:val="center"/>
              <w:rPr>
                <w:color w:val="000000"/>
              </w:rPr>
            </w:pPr>
            <w:r>
              <w:rPr>
                <w:color w:val="000000"/>
              </w:rPr>
              <w:t>34,75</w:t>
            </w:r>
          </w:p>
        </w:tc>
      </w:tr>
      <w:tr w:rsidR="00E210FE" w:rsidTr="00065651">
        <w:tc>
          <w:tcPr>
            <w:tcW w:w="1630" w:type="dxa"/>
          </w:tcPr>
          <w:p w:rsidR="00E210FE" w:rsidRDefault="00E210FE" w:rsidP="00065651">
            <w:pPr>
              <w:rPr>
                <w:color w:val="000000"/>
              </w:rPr>
            </w:pPr>
            <w:r>
              <w:rPr>
                <w:color w:val="000000"/>
              </w:rPr>
              <w:t>22 let 6 mesecev</w:t>
            </w:r>
          </w:p>
        </w:tc>
        <w:tc>
          <w:tcPr>
            <w:tcW w:w="1275" w:type="dxa"/>
          </w:tcPr>
          <w:p w:rsidR="00E210FE" w:rsidRDefault="00E210FE" w:rsidP="00065651">
            <w:pPr>
              <w:jc w:val="center"/>
              <w:rPr>
                <w:color w:val="000000"/>
              </w:rPr>
            </w:pPr>
            <w:r>
              <w:rPr>
                <w:color w:val="000000"/>
              </w:rPr>
              <w:t>39,58</w:t>
            </w:r>
          </w:p>
        </w:tc>
        <w:tc>
          <w:tcPr>
            <w:tcW w:w="1430" w:type="dxa"/>
          </w:tcPr>
          <w:p w:rsidR="00E210FE" w:rsidRDefault="00E210FE" w:rsidP="00065651">
            <w:pPr>
              <w:jc w:val="center"/>
              <w:rPr>
                <w:color w:val="000000"/>
              </w:rPr>
            </w:pPr>
            <w:r>
              <w:rPr>
                <w:color w:val="000000"/>
              </w:rPr>
              <w:t>35,38</w:t>
            </w:r>
          </w:p>
        </w:tc>
      </w:tr>
      <w:tr w:rsidR="00E210FE" w:rsidTr="00065651">
        <w:tc>
          <w:tcPr>
            <w:tcW w:w="1630" w:type="dxa"/>
          </w:tcPr>
          <w:p w:rsidR="00E210FE" w:rsidRDefault="00E210FE" w:rsidP="00065651">
            <w:pPr>
              <w:rPr>
                <w:color w:val="000000"/>
              </w:rPr>
            </w:pPr>
            <w:r>
              <w:rPr>
                <w:color w:val="000000"/>
              </w:rPr>
              <w:t>23 let</w:t>
            </w:r>
          </w:p>
        </w:tc>
        <w:tc>
          <w:tcPr>
            <w:tcW w:w="1275" w:type="dxa"/>
          </w:tcPr>
          <w:p w:rsidR="00E210FE" w:rsidRDefault="00E210FE" w:rsidP="00065651">
            <w:pPr>
              <w:jc w:val="center"/>
              <w:rPr>
                <w:color w:val="000000"/>
              </w:rPr>
            </w:pPr>
            <w:r>
              <w:rPr>
                <w:color w:val="000000"/>
              </w:rPr>
              <w:t>40,28</w:t>
            </w:r>
          </w:p>
        </w:tc>
        <w:tc>
          <w:tcPr>
            <w:tcW w:w="1430" w:type="dxa"/>
          </w:tcPr>
          <w:p w:rsidR="00E210FE" w:rsidRDefault="00E210FE" w:rsidP="00065651">
            <w:pPr>
              <w:jc w:val="center"/>
              <w:rPr>
                <w:color w:val="000000"/>
              </w:rPr>
            </w:pPr>
            <w:r>
              <w:rPr>
                <w:color w:val="000000"/>
              </w:rPr>
              <w:t>36,00</w:t>
            </w:r>
          </w:p>
        </w:tc>
      </w:tr>
      <w:tr w:rsidR="00E210FE" w:rsidTr="00065651">
        <w:tc>
          <w:tcPr>
            <w:tcW w:w="1630" w:type="dxa"/>
          </w:tcPr>
          <w:p w:rsidR="00E210FE" w:rsidRDefault="00E210FE" w:rsidP="00065651">
            <w:pPr>
              <w:rPr>
                <w:color w:val="000000"/>
              </w:rPr>
            </w:pPr>
            <w:r>
              <w:rPr>
                <w:color w:val="000000"/>
              </w:rPr>
              <w:t>23 let 6 mesecev</w:t>
            </w:r>
          </w:p>
        </w:tc>
        <w:tc>
          <w:tcPr>
            <w:tcW w:w="1275" w:type="dxa"/>
          </w:tcPr>
          <w:p w:rsidR="00E210FE" w:rsidRDefault="00E210FE" w:rsidP="00065651">
            <w:pPr>
              <w:jc w:val="center"/>
              <w:rPr>
                <w:color w:val="000000"/>
              </w:rPr>
            </w:pPr>
            <w:r>
              <w:rPr>
                <w:color w:val="000000"/>
              </w:rPr>
              <w:t>40,99</w:t>
            </w:r>
          </w:p>
        </w:tc>
        <w:tc>
          <w:tcPr>
            <w:tcW w:w="1430" w:type="dxa"/>
          </w:tcPr>
          <w:p w:rsidR="00E210FE" w:rsidRDefault="00E210FE" w:rsidP="00065651">
            <w:pPr>
              <w:jc w:val="center"/>
              <w:rPr>
                <w:color w:val="000000"/>
              </w:rPr>
            </w:pPr>
            <w:r>
              <w:rPr>
                <w:color w:val="000000"/>
              </w:rPr>
              <w:t>36,63</w:t>
            </w:r>
          </w:p>
        </w:tc>
      </w:tr>
      <w:tr w:rsidR="00E210FE" w:rsidTr="00065651">
        <w:tc>
          <w:tcPr>
            <w:tcW w:w="1630" w:type="dxa"/>
          </w:tcPr>
          <w:p w:rsidR="00E210FE" w:rsidRDefault="00E210FE" w:rsidP="00065651">
            <w:pPr>
              <w:rPr>
                <w:color w:val="000000"/>
              </w:rPr>
            </w:pPr>
            <w:r>
              <w:rPr>
                <w:color w:val="000000"/>
              </w:rPr>
              <w:t>24 let</w:t>
            </w:r>
          </w:p>
        </w:tc>
        <w:tc>
          <w:tcPr>
            <w:tcW w:w="1275" w:type="dxa"/>
          </w:tcPr>
          <w:p w:rsidR="00E210FE" w:rsidRDefault="00E210FE" w:rsidP="00065651">
            <w:pPr>
              <w:jc w:val="center"/>
              <w:rPr>
                <w:color w:val="000000"/>
              </w:rPr>
            </w:pPr>
            <w:r>
              <w:rPr>
                <w:color w:val="000000"/>
              </w:rPr>
              <w:t>41,69</w:t>
            </w:r>
          </w:p>
        </w:tc>
        <w:tc>
          <w:tcPr>
            <w:tcW w:w="1430" w:type="dxa"/>
          </w:tcPr>
          <w:p w:rsidR="00E210FE" w:rsidRDefault="00E210FE" w:rsidP="00065651">
            <w:pPr>
              <w:jc w:val="center"/>
              <w:rPr>
                <w:color w:val="000000"/>
              </w:rPr>
            </w:pPr>
            <w:r>
              <w:rPr>
                <w:color w:val="000000"/>
              </w:rPr>
              <w:t>37,25</w:t>
            </w:r>
          </w:p>
        </w:tc>
      </w:tr>
      <w:tr w:rsidR="00E210FE" w:rsidTr="00065651">
        <w:tc>
          <w:tcPr>
            <w:tcW w:w="1630" w:type="dxa"/>
          </w:tcPr>
          <w:p w:rsidR="00E210FE" w:rsidRDefault="00E210FE" w:rsidP="00065651">
            <w:pPr>
              <w:rPr>
                <w:color w:val="000000"/>
              </w:rPr>
            </w:pPr>
            <w:r>
              <w:rPr>
                <w:color w:val="000000"/>
              </w:rPr>
              <w:t>24 let 6 mesecev</w:t>
            </w:r>
          </w:p>
        </w:tc>
        <w:tc>
          <w:tcPr>
            <w:tcW w:w="1275" w:type="dxa"/>
          </w:tcPr>
          <w:p w:rsidR="00E210FE" w:rsidRDefault="00E210FE" w:rsidP="00065651">
            <w:pPr>
              <w:jc w:val="center"/>
              <w:rPr>
                <w:color w:val="000000"/>
              </w:rPr>
            </w:pPr>
            <w:r>
              <w:rPr>
                <w:color w:val="000000"/>
              </w:rPr>
              <w:t>42,40</w:t>
            </w:r>
          </w:p>
        </w:tc>
        <w:tc>
          <w:tcPr>
            <w:tcW w:w="1430" w:type="dxa"/>
          </w:tcPr>
          <w:p w:rsidR="00E210FE" w:rsidRDefault="00E210FE" w:rsidP="00065651">
            <w:pPr>
              <w:jc w:val="center"/>
              <w:rPr>
                <w:color w:val="000000"/>
              </w:rPr>
            </w:pPr>
            <w:r>
              <w:rPr>
                <w:color w:val="000000"/>
              </w:rPr>
              <w:t>37,88</w:t>
            </w:r>
          </w:p>
        </w:tc>
      </w:tr>
      <w:tr w:rsidR="00E210FE" w:rsidTr="00065651">
        <w:tc>
          <w:tcPr>
            <w:tcW w:w="1630" w:type="dxa"/>
          </w:tcPr>
          <w:p w:rsidR="00E210FE" w:rsidRDefault="00E210FE" w:rsidP="00065651">
            <w:pPr>
              <w:rPr>
                <w:color w:val="000000"/>
              </w:rPr>
            </w:pPr>
            <w:r>
              <w:rPr>
                <w:color w:val="000000"/>
              </w:rPr>
              <w:t>25 let</w:t>
            </w:r>
          </w:p>
        </w:tc>
        <w:tc>
          <w:tcPr>
            <w:tcW w:w="1275" w:type="dxa"/>
          </w:tcPr>
          <w:p w:rsidR="00E210FE" w:rsidRDefault="00E210FE" w:rsidP="00065651">
            <w:pPr>
              <w:jc w:val="center"/>
              <w:rPr>
                <w:color w:val="000000"/>
              </w:rPr>
            </w:pPr>
            <w:r>
              <w:rPr>
                <w:color w:val="000000"/>
              </w:rPr>
              <w:t>43,10</w:t>
            </w:r>
          </w:p>
        </w:tc>
        <w:tc>
          <w:tcPr>
            <w:tcW w:w="1430" w:type="dxa"/>
          </w:tcPr>
          <w:p w:rsidR="00E210FE" w:rsidRDefault="00E210FE" w:rsidP="00065651">
            <w:pPr>
              <w:jc w:val="center"/>
              <w:rPr>
                <w:color w:val="000000"/>
              </w:rPr>
            </w:pPr>
            <w:r>
              <w:rPr>
                <w:color w:val="000000"/>
              </w:rPr>
              <w:t>38,50</w:t>
            </w:r>
          </w:p>
        </w:tc>
      </w:tr>
      <w:tr w:rsidR="00E210FE" w:rsidTr="00065651">
        <w:tc>
          <w:tcPr>
            <w:tcW w:w="1630" w:type="dxa"/>
          </w:tcPr>
          <w:p w:rsidR="00E210FE" w:rsidRDefault="00E210FE" w:rsidP="00065651">
            <w:pPr>
              <w:rPr>
                <w:color w:val="000000"/>
              </w:rPr>
            </w:pPr>
            <w:r>
              <w:rPr>
                <w:color w:val="000000"/>
              </w:rPr>
              <w:t>25 let 6 mesecev</w:t>
            </w:r>
          </w:p>
        </w:tc>
        <w:tc>
          <w:tcPr>
            <w:tcW w:w="1275" w:type="dxa"/>
          </w:tcPr>
          <w:p w:rsidR="00E210FE" w:rsidRDefault="00E210FE" w:rsidP="00065651">
            <w:pPr>
              <w:jc w:val="center"/>
              <w:rPr>
                <w:color w:val="000000"/>
              </w:rPr>
            </w:pPr>
            <w:r>
              <w:rPr>
                <w:color w:val="000000"/>
              </w:rPr>
              <w:t>43,81</w:t>
            </w:r>
          </w:p>
        </w:tc>
        <w:tc>
          <w:tcPr>
            <w:tcW w:w="1430" w:type="dxa"/>
          </w:tcPr>
          <w:p w:rsidR="00E210FE" w:rsidRDefault="00E210FE" w:rsidP="00065651">
            <w:pPr>
              <w:jc w:val="center"/>
              <w:rPr>
                <w:color w:val="000000"/>
              </w:rPr>
            </w:pPr>
            <w:r>
              <w:rPr>
                <w:color w:val="000000"/>
              </w:rPr>
              <w:t>39,13</w:t>
            </w:r>
          </w:p>
        </w:tc>
      </w:tr>
      <w:tr w:rsidR="00E210FE" w:rsidTr="00065651">
        <w:tc>
          <w:tcPr>
            <w:tcW w:w="1630" w:type="dxa"/>
          </w:tcPr>
          <w:p w:rsidR="00E210FE" w:rsidRDefault="00E210FE" w:rsidP="00065651">
            <w:pPr>
              <w:rPr>
                <w:color w:val="000000"/>
              </w:rPr>
            </w:pPr>
            <w:r>
              <w:rPr>
                <w:color w:val="000000"/>
              </w:rPr>
              <w:t>26 let</w:t>
            </w:r>
          </w:p>
        </w:tc>
        <w:tc>
          <w:tcPr>
            <w:tcW w:w="1275" w:type="dxa"/>
          </w:tcPr>
          <w:p w:rsidR="00E210FE" w:rsidRDefault="00E210FE" w:rsidP="00065651">
            <w:pPr>
              <w:jc w:val="center"/>
              <w:rPr>
                <w:color w:val="000000"/>
              </w:rPr>
            </w:pPr>
            <w:r>
              <w:rPr>
                <w:color w:val="000000"/>
              </w:rPr>
              <w:t>44,51</w:t>
            </w:r>
          </w:p>
        </w:tc>
        <w:tc>
          <w:tcPr>
            <w:tcW w:w="1430" w:type="dxa"/>
          </w:tcPr>
          <w:p w:rsidR="00E210FE" w:rsidRDefault="00E210FE" w:rsidP="00065651">
            <w:pPr>
              <w:jc w:val="center"/>
              <w:rPr>
                <w:color w:val="000000"/>
              </w:rPr>
            </w:pPr>
            <w:r>
              <w:rPr>
                <w:color w:val="000000"/>
              </w:rPr>
              <w:t>39,75</w:t>
            </w:r>
          </w:p>
        </w:tc>
      </w:tr>
      <w:tr w:rsidR="00E210FE" w:rsidTr="00065651">
        <w:tc>
          <w:tcPr>
            <w:tcW w:w="1630" w:type="dxa"/>
          </w:tcPr>
          <w:p w:rsidR="00E210FE" w:rsidRDefault="00E210FE" w:rsidP="00065651">
            <w:pPr>
              <w:rPr>
                <w:color w:val="000000"/>
              </w:rPr>
            </w:pPr>
            <w:r>
              <w:rPr>
                <w:color w:val="000000"/>
              </w:rPr>
              <w:t>26 let 6 mesecev</w:t>
            </w:r>
          </w:p>
        </w:tc>
        <w:tc>
          <w:tcPr>
            <w:tcW w:w="1275" w:type="dxa"/>
          </w:tcPr>
          <w:p w:rsidR="00E210FE" w:rsidRDefault="00E210FE" w:rsidP="00065651">
            <w:pPr>
              <w:jc w:val="center"/>
              <w:rPr>
                <w:color w:val="000000"/>
              </w:rPr>
            </w:pPr>
            <w:r>
              <w:rPr>
                <w:color w:val="000000"/>
              </w:rPr>
              <w:t>45,22</w:t>
            </w:r>
          </w:p>
        </w:tc>
        <w:tc>
          <w:tcPr>
            <w:tcW w:w="1430" w:type="dxa"/>
          </w:tcPr>
          <w:p w:rsidR="00E210FE" w:rsidRDefault="00E210FE" w:rsidP="00065651">
            <w:pPr>
              <w:jc w:val="center"/>
              <w:rPr>
                <w:color w:val="000000"/>
              </w:rPr>
            </w:pPr>
            <w:r>
              <w:rPr>
                <w:color w:val="000000"/>
              </w:rPr>
              <w:t>40,38</w:t>
            </w:r>
          </w:p>
        </w:tc>
      </w:tr>
      <w:tr w:rsidR="00E210FE" w:rsidTr="00065651">
        <w:tc>
          <w:tcPr>
            <w:tcW w:w="1630" w:type="dxa"/>
          </w:tcPr>
          <w:p w:rsidR="00E210FE" w:rsidRDefault="00E210FE" w:rsidP="00065651">
            <w:pPr>
              <w:rPr>
                <w:color w:val="000000"/>
              </w:rPr>
            </w:pPr>
            <w:r>
              <w:rPr>
                <w:color w:val="000000"/>
              </w:rPr>
              <w:t>27 let</w:t>
            </w:r>
          </w:p>
        </w:tc>
        <w:tc>
          <w:tcPr>
            <w:tcW w:w="1275" w:type="dxa"/>
          </w:tcPr>
          <w:p w:rsidR="00E210FE" w:rsidRDefault="00E210FE" w:rsidP="00065651">
            <w:pPr>
              <w:jc w:val="center"/>
              <w:rPr>
                <w:color w:val="000000"/>
              </w:rPr>
            </w:pPr>
            <w:r>
              <w:rPr>
                <w:color w:val="000000"/>
              </w:rPr>
              <w:t>45,92</w:t>
            </w:r>
          </w:p>
        </w:tc>
        <w:tc>
          <w:tcPr>
            <w:tcW w:w="1430" w:type="dxa"/>
          </w:tcPr>
          <w:p w:rsidR="00E210FE" w:rsidRDefault="00E210FE" w:rsidP="00065651">
            <w:pPr>
              <w:jc w:val="center"/>
              <w:rPr>
                <w:color w:val="000000"/>
              </w:rPr>
            </w:pPr>
            <w:r>
              <w:rPr>
                <w:color w:val="000000"/>
              </w:rPr>
              <w:t>41,00</w:t>
            </w:r>
          </w:p>
        </w:tc>
      </w:tr>
      <w:tr w:rsidR="00E210FE" w:rsidTr="00065651">
        <w:tc>
          <w:tcPr>
            <w:tcW w:w="1630" w:type="dxa"/>
          </w:tcPr>
          <w:p w:rsidR="00E210FE" w:rsidRDefault="00E210FE" w:rsidP="00065651">
            <w:pPr>
              <w:rPr>
                <w:color w:val="000000"/>
              </w:rPr>
            </w:pPr>
            <w:r>
              <w:rPr>
                <w:color w:val="000000"/>
              </w:rPr>
              <w:t xml:space="preserve">27 let 6 mesecev </w:t>
            </w:r>
          </w:p>
        </w:tc>
        <w:tc>
          <w:tcPr>
            <w:tcW w:w="1275" w:type="dxa"/>
          </w:tcPr>
          <w:p w:rsidR="00E210FE" w:rsidRDefault="00E210FE" w:rsidP="00065651">
            <w:pPr>
              <w:jc w:val="center"/>
              <w:rPr>
                <w:color w:val="000000"/>
              </w:rPr>
            </w:pPr>
            <w:r>
              <w:rPr>
                <w:color w:val="000000"/>
              </w:rPr>
              <w:t>46,63</w:t>
            </w:r>
          </w:p>
        </w:tc>
        <w:tc>
          <w:tcPr>
            <w:tcW w:w="1430" w:type="dxa"/>
          </w:tcPr>
          <w:p w:rsidR="00E210FE" w:rsidRDefault="00E210FE" w:rsidP="00065651">
            <w:pPr>
              <w:jc w:val="center"/>
              <w:rPr>
                <w:color w:val="000000"/>
              </w:rPr>
            </w:pPr>
            <w:r>
              <w:rPr>
                <w:color w:val="000000"/>
              </w:rPr>
              <w:t>41,63</w:t>
            </w:r>
          </w:p>
        </w:tc>
      </w:tr>
      <w:tr w:rsidR="00E210FE" w:rsidTr="00065651">
        <w:tc>
          <w:tcPr>
            <w:tcW w:w="1630" w:type="dxa"/>
          </w:tcPr>
          <w:p w:rsidR="00E210FE" w:rsidRDefault="00E210FE" w:rsidP="00065651">
            <w:pPr>
              <w:rPr>
                <w:color w:val="000000"/>
              </w:rPr>
            </w:pPr>
            <w:r>
              <w:rPr>
                <w:color w:val="000000"/>
              </w:rPr>
              <w:t>28 let</w:t>
            </w:r>
          </w:p>
        </w:tc>
        <w:tc>
          <w:tcPr>
            <w:tcW w:w="1275" w:type="dxa"/>
          </w:tcPr>
          <w:p w:rsidR="00E210FE" w:rsidRDefault="00E210FE" w:rsidP="00065651">
            <w:pPr>
              <w:jc w:val="center"/>
              <w:rPr>
                <w:color w:val="000000"/>
              </w:rPr>
            </w:pPr>
            <w:r>
              <w:rPr>
                <w:color w:val="000000"/>
              </w:rPr>
              <w:t>47,33</w:t>
            </w:r>
          </w:p>
        </w:tc>
        <w:tc>
          <w:tcPr>
            <w:tcW w:w="1430" w:type="dxa"/>
          </w:tcPr>
          <w:p w:rsidR="00E210FE" w:rsidRDefault="00E210FE" w:rsidP="00065651">
            <w:pPr>
              <w:jc w:val="center"/>
              <w:rPr>
                <w:color w:val="000000"/>
              </w:rPr>
            </w:pPr>
            <w:r>
              <w:rPr>
                <w:color w:val="000000"/>
              </w:rPr>
              <w:t>42,25</w:t>
            </w:r>
          </w:p>
        </w:tc>
      </w:tr>
      <w:tr w:rsidR="00E210FE" w:rsidTr="00065651">
        <w:tc>
          <w:tcPr>
            <w:tcW w:w="1630" w:type="dxa"/>
          </w:tcPr>
          <w:p w:rsidR="00E210FE" w:rsidRDefault="00E210FE" w:rsidP="00065651">
            <w:pPr>
              <w:rPr>
                <w:color w:val="000000"/>
              </w:rPr>
            </w:pPr>
            <w:r>
              <w:rPr>
                <w:color w:val="000000"/>
              </w:rPr>
              <w:t xml:space="preserve">28 let 6 mesecev </w:t>
            </w:r>
          </w:p>
        </w:tc>
        <w:tc>
          <w:tcPr>
            <w:tcW w:w="1275" w:type="dxa"/>
          </w:tcPr>
          <w:p w:rsidR="00E210FE" w:rsidRDefault="00E210FE" w:rsidP="00065651">
            <w:pPr>
              <w:jc w:val="center"/>
              <w:rPr>
                <w:color w:val="000000"/>
              </w:rPr>
            </w:pPr>
            <w:r>
              <w:rPr>
                <w:color w:val="000000"/>
              </w:rPr>
              <w:t>48,04</w:t>
            </w:r>
          </w:p>
        </w:tc>
        <w:tc>
          <w:tcPr>
            <w:tcW w:w="1430" w:type="dxa"/>
          </w:tcPr>
          <w:p w:rsidR="00E210FE" w:rsidRDefault="00E210FE" w:rsidP="00065651">
            <w:pPr>
              <w:jc w:val="center"/>
              <w:rPr>
                <w:color w:val="000000"/>
              </w:rPr>
            </w:pPr>
            <w:r>
              <w:rPr>
                <w:color w:val="000000"/>
              </w:rPr>
              <w:t>42,88</w:t>
            </w:r>
          </w:p>
        </w:tc>
      </w:tr>
      <w:tr w:rsidR="00E210FE" w:rsidTr="00065651">
        <w:tc>
          <w:tcPr>
            <w:tcW w:w="1630" w:type="dxa"/>
          </w:tcPr>
          <w:p w:rsidR="00E210FE" w:rsidRDefault="00E210FE" w:rsidP="00065651">
            <w:pPr>
              <w:rPr>
                <w:color w:val="000000"/>
              </w:rPr>
            </w:pPr>
            <w:r>
              <w:rPr>
                <w:color w:val="000000"/>
              </w:rPr>
              <w:t>29 let</w:t>
            </w:r>
          </w:p>
        </w:tc>
        <w:tc>
          <w:tcPr>
            <w:tcW w:w="1275" w:type="dxa"/>
          </w:tcPr>
          <w:p w:rsidR="00E210FE" w:rsidRDefault="00E210FE" w:rsidP="00065651">
            <w:pPr>
              <w:jc w:val="center"/>
              <w:rPr>
                <w:color w:val="000000"/>
              </w:rPr>
            </w:pPr>
            <w:r>
              <w:rPr>
                <w:color w:val="000000"/>
              </w:rPr>
              <w:t>48,74</w:t>
            </w:r>
          </w:p>
        </w:tc>
        <w:tc>
          <w:tcPr>
            <w:tcW w:w="1430" w:type="dxa"/>
          </w:tcPr>
          <w:p w:rsidR="00E210FE" w:rsidRDefault="00E210FE" w:rsidP="00065651">
            <w:pPr>
              <w:jc w:val="center"/>
              <w:rPr>
                <w:color w:val="000000"/>
              </w:rPr>
            </w:pPr>
            <w:r>
              <w:rPr>
                <w:color w:val="000000"/>
              </w:rPr>
              <w:t>43,50</w:t>
            </w:r>
          </w:p>
        </w:tc>
      </w:tr>
      <w:tr w:rsidR="00E210FE" w:rsidTr="00065651">
        <w:tc>
          <w:tcPr>
            <w:tcW w:w="1630" w:type="dxa"/>
          </w:tcPr>
          <w:p w:rsidR="00E210FE" w:rsidRDefault="00E210FE" w:rsidP="00065651">
            <w:pPr>
              <w:rPr>
                <w:color w:val="000000"/>
              </w:rPr>
            </w:pPr>
            <w:r>
              <w:rPr>
                <w:color w:val="000000"/>
              </w:rPr>
              <w:t>29 let 6 mesecev</w:t>
            </w:r>
          </w:p>
        </w:tc>
        <w:tc>
          <w:tcPr>
            <w:tcW w:w="1275" w:type="dxa"/>
          </w:tcPr>
          <w:p w:rsidR="00E210FE" w:rsidRDefault="00E210FE" w:rsidP="00065651">
            <w:pPr>
              <w:jc w:val="center"/>
              <w:rPr>
                <w:color w:val="000000"/>
              </w:rPr>
            </w:pPr>
            <w:r>
              <w:rPr>
                <w:color w:val="000000"/>
              </w:rPr>
              <w:t>49,45</w:t>
            </w:r>
          </w:p>
        </w:tc>
        <w:tc>
          <w:tcPr>
            <w:tcW w:w="1430" w:type="dxa"/>
          </w:tcPr>
          <w:p w:rsidR="00E210FE" w:rsidRDefault="00E210FE" w:rsidP="00065651">
            <w:pPr>
              <w:jc w:val="center"/>
              <w:rPr>
                <w:color w:val="000000"/>
              </w:rPr>
            </w:pPr>
            <w:r>
              <w:rPr>
                <w:color w:val="000000"/>
              </w:rPr>
              <w:t>44,13</w:t>
            </w:r>
          </w:p>
        </w:tc>
      </w:tr>
      <w:tr w:rsidR="00E210FE" w:rsidTr="00065651">
        <w:tc>
          <w:tcPr>
            <w:tcW w:w="1630" w:type="dxa"/>
          </w:tcPr>
          <w:p w:rsidR="00E210FE" w:rsidRDefault="00E210FE" w:rsidP="00065651">
            <w:pPr>
              <w:rPr>
                <w:color w:val="000000"/>
              </w:rPr>
            </w:pPr>
            <w:r>
              <w:rPr>
                <w:color w:val="000000"/>
              </w:rPr>
              <w:t>30 let</w:t>
            </w:r>
          </w:p>
        </w:tc>
        <w:tc>
          <w:tcPr>
            <w:tcW w:w="1275" w:type="dxa"/>
          </w:tcPr>
          <w:p w:rsidR="00E210FE" w:rsidRDefault="00E210FE" w:rsidP="00065651">
            <w:pPr>
              <w:jc w:val="center"/>
              <w:rPr>
                <w:color w:val="000000"/>
              </w:rPr>
            </w:pPr>
            <w:r>
              <w:rPr>
                <w:color w:val="000000"/>
              </w:rPr>
              <w:t>50,15</w:t>
            </w:r>
          </w:p>
        </w:tc>
        <w:tc>
          <w:tcPr>
            <w:tcW w:w="1430" w:type="dxa"/>
          </w:tcPr>
          <w:p w:rsidR="00E210FE" w:rsidRDefault="00E210FE" w:rsidP="00065651">
            <w:pPr>
              <w:jc w:val="center"/>
              <w:rPr>
                <w:color w:val="000000"/>
              </w:rPr>
            </w:pPr>
            <w:r>
              <w:rPr>
                <w:color w:val="000000"/>
              </w:rPr>
              <w:t>44,75</w:t>
            </w:r>
          </w:p>
        </w:tc>
      </w:tr>
      <w:tr w:rsidR="00E210FE" w:rsidTr="00065651">
        <w:tc>
          <w:tcPr>
            <w:tcW w:w="1630" w:type="dxa"/>
          </w:tcPr>
          <w:p w:rsidR="00E210FE" w:rsidRDefault="00E210FE" w:rsidP="00065651">
            <w:pPr>
              <w:rPr>
                <w:color w:val="000000"/>
              </w:rPr>
            </w:pPr>
            <w:r>
              <w:rPr>
                <w:color w:val="000000"/>
              </w:rPr>
              <w:t>30 let 6 mesecev</w:t>
            </w:r>
          </w:p>
        </w:tc>
        <w:tc>
          <w:tcPr>
            <w:tcW w:w="1275" w:type="dxa"/>
          </w:tcPr>
          <w:p w:rsidR="00E210FE" w:rsidRDefault="00E210FE" w:rsidP="00065651">
            <w:pPr>
              <w:jc w:val="center"/>
              <w:rPr>
                <w:color w:val="000000"/>
              </w:rPr>
            </w:pPr>
            <w:r>
              <w:rPr>
                <w:color w:val="000000"/>
              </w:rPr>
              <w:t>50,86</w:t>
            </w:r>
          </w:p>
        </w:tc>
        <w:tc>
          <w:tcPr>
            <w:tcW w:w="1430" w:type="dxa"/>
          </w:tcPr>
          <w:p w:rsidR="00E210FE" w:rsidRDefault="00E210FE" w:rsidP="00065651">
            <w:pPr>
              <w:jc w:val="center"/>
              <w:rPr>
                <w:color w:val="000000"/>
              </w:rPr>
            </w:pPr>
            <w:r>
              <w:rPr>
                <w:color w:val="000000"/>
              </w:rPr>
              <w:t>45,38</w:t>
            </w:r>
          </w:p>
        </w:tc>
      </w:tr>
      <w:tr w:rsidR="00E210FE" w:rsidTr="00065651">
        <w:tc>
          <w:tcPr>
            <w:tcW w:w="1630" w:type="dxa"/>
          </w:tcPr>
          <w:p w:rsidR="00E210FE" w:rsidRDefault="00E210FE" w:rsidP="00065651">
            <w:pPr>
              <w:rPr>
                <w:color w:val="000000"/>
              </w:rPr>
            </w:pPr>
            <w:r>
              <w:rPr>
                <w:color w:val="000000"/>
              </w:rPr>
              <w:t>31 let</w:t>
            </w:r>
          </w:p>
        </w:tc>
        <w:tc>
          <w:tcPr>
            <w:tcW w:w="1275" w:type="dxa"/>
          </w:tcPr>
          <w:p w:rsidR="00E210FE" w:rsidRDefault="00E210FE" w:rsidP="00065651">
            <w:pPr>
              <w:jc w:val="center"/>
              <w:rPr>
                <w:color w:val="000000"/>
              </w:rPr>
            </w:pPr>
            <w:r>
              <w:rPr>
                <w:color w:val="000000"/>
              </w:rPr>
              <w:t>51,56</w:t>
            </w:r>
          </w:p>
        </w:tc>
        <w:tc>
          <w:tcPr>
            <w:tcW w:w="1430" w:type="dxa"/>
          </w:tcPr>
          <w:p w:rsidR="00E210FE" w:rsidRDefault="00E210FE" w:rsidP="00065651">
            <w:pPr>
              <w:jc w:val="center"/>
              <w:rPr>
                <w:color w:val="000000"/>
              </w:rPr>
            </w:pPr>
            <w:r>
              <w:rPr>
                <w:color w:val="000000"/>
              </w:rPr>
              <w:t>46,00</w:t>
            </w:r>
          </w:p>
        </w:tc>
      </w:tr>
      <w:tr w:rsidR="00E210FE" w:rsidTr="00065651">
        <w:tc>
          <w:tcPr>
            <w:tcW w:w="1630" w:type="dxa"/>
          </w:tcPr>
          <w:p w:rsidR="00E210FE" w:rsidRDefault="00E210FE" w:rsidP="00065651">
            <w:pPr>
              <w:pStyle w:val="Header"/>
              <w:tabs>
                <w:tab w:val="clear" w:pos="4536"/>
                <w:tab w:val="clear" w:pos="9072"/>
              </w:tabs>
              <w:rPr>
                <w:color w:val="000000"/>
              </w:rPr>
            </w:pPr>
            <w:r>
              <w:rPr>
                <w:color w:val="000000"/>
              </w:rPr>
              <w:t>31 let 6 mesecev</w:t>
            </w:r>
          </w:p>
        </w:tc>
        <w:tc>
          <w:tcPr>
            <w:tcW w:w="1275" w:type="dxa"/>
          </w:tcPr>
          <w:p w:rsidR="00E210FE" w:rsidRDefault="00E210FE" w:rsidP="00065651">
            <w:pPr>
              <w:jc w:val="center"/>
              <w:rPr>
                <w:color w:val="000000"/>
              </w:rPr>
            </w:pPr>
            <w:r>
              <w:rPr>
                <w:color w:val="000000"/>
              </w:rPr>
              <w:t>52,27</w:t>
            </w:r>
          </w:p>
        </w:tc>
        <w:tc>
          <w:tcPr>
            <w:tcW w:w="1430" w:type="dxa"/>
          </w:tcPr>
          <w:p w:rsidR="00E210FE" w:rsidRDefault="00E210FE" w:rsidP="00065651">
            <w:pPr>
              <w:jc w:val="center"/>
              <w:rPr>
                <w:color w:val="000000"/>
              </w:rPr>
            </w:pPr>
            <w:r>
              <w:rPr>
                <w:color w:val="000000"/>
              </w:rPr>
              <w:t>46,63</w:t>
            </w:r>
          </w:p>
        </w:tc>
      </w:tr>
      <w:tr w:rsidR="00E210FE" w:rsidTr="00065651">
        <w:tc>
          <w:tcPr>
            <w:tcW w:w="1630" w:type="dxa"/>
          </w:tcPr>
          <w:p w:rsidR="00E210FE" w:rsidRDefault="00E210FE" w:rsidP="00065651">
            <w:pPr>
              <w:rPr>
                <w:color w:val="000000"/>
              </w:rPr>
            </w:pPr>
            <w:r>
              <w:rPr>
                <w:color w:val="000000"/>
              </w:rPr>
              <w:t>32 let</w:t>
            </w:r>
          </w:p>
        </w:tc>
        <w:tc>
          <w:tcPr>
            <w:tcW w:w="1275" w:type="dxa"/>
          </w:tcPr>
          <w:p w:rsidR="00E210FE" w:rsidRDefault="00E210FE" w:rsidP="00065651">
            <w:pPr>
              <w:jc w:val="center"/>
              <w:rPr>
                <w:color w:val="000000"/>
              </w:rPr>
            </w:pPr>
            <w:r>
              <w:rPr>
                <w:color w:val="000000"/>
              </w:rPr>
              <w:t>52,97</w:t>
            </w:r>
          </w:p>
        </w:tc>
        <w:tc>
          <w:tcPr>
            <w:tcW w:w="1430" w:type="dxa"/>
          </w:tcPr>
          <w:p w:rsidR="00E210FE" w:rsidRDefault="00E210FE" w:rsidP="00065651">
            <w:pPr>
              <w:jc w:val="center"/>
              <w:rPr>
                <w:color w:val="000000"/>
              </w:rPr>
            </w:pPr>
            <w:r>
              <w:rPr>
                <w:color w:val="000000"/>
              </w:rPr>
              <w:t>47,25</w:t>
            </w:r>
          </w:p>
        </w:tc>
      </w:tr>
      <w:tr w:rsidR="00E210FE" w:rsidTr="00065651">
        <w:tc>
          <w:tcPr>
            <w:tcW w:w="1630" w:type="dxa"/>
          </w:tcPr>
          <w:p w:rsidR="00E210FE" w:rsidRDefault="00E210FE" w:rsidP="00065651">
            <w:pPr>
              <w:rPr>
                <w:color w:val="000000"/>
              </w:rPr>
            </w:pPr>
            <w:r>
              <w:rPr>
                <w:color w:val="000000"/>
              </w:rPr>
              <w:t>32 let 6 mesecev</w:t>
            </w:r>
          </w:p>
        </w:tc>
        <w:tc>
          <w:tcPr>
            <w:tcW w:w="1275" w:type="dxa"/>
          </w:tcPr>
          <w:p w:rsidR="00E210FE" w:rsidRDefault="00E210FE" w:rsidP="00065651">
            <w:pPr>
              <w:jc w:val="center"/>
              <w:rPr>
                <w:color w:val="000000"/>
              </w:rPr>
            </w:pPr>
            <w:r>
              <w:rPr>
                <w:color w:val="000000"/>
              </w:rPr>
              <w:t>53,68</w:t>
            </w:r>
          </w:p>
        </w:tc>
        <w:tc>
          <w:tcPr>
            <w:tcW w:w="1430" w:type="dxa"/>
          </w:tcPr>
          <w:p w:rsidR="00E210FE" w:rsidRDefault="00E210FE" w:rsidP="00065651">
            <w:pPr>
              <w:jc w:val="center"/>
              <w:rPr>
                <w:color w:val="000000"/>
              </w:rPr>
            </w:pPr>
            <w:r>
              <w:rPr>
                <w:color w:val="000000"/>
              </w:rPr>
              <w:t>47,88</w:t>
            </w:r>
          </w:p>
        </w:tc>
      </w:tr>
      <w:tr w:rsidR="00E210FE" w:rsidTr="00065651">
        <w:tc>
          <w:tcPr>
            <w:tcW w:w="1630" w:type="dxa"/>
          </w:tcPr>
          <w:p w:rsidR="00E210FE" w:rsidRDefault="00E210FE" w:rsidP="00065651">
            <w:pPr>
              <w:rPr>
                <w:color w:val="000000"/>
              </w:rPr>
            </w:pPr>
            <w:r>
              <w:rPr>
                <w:color w:val="000000"/>
              </w:rPr>
              <w:t>33 let</w:t>
            </w:r>
          </w:p>
        </w:tc>
        <w:tc>
          <w:tcPr>
            <w:tcW w:w="1275" w:type="dxa"/>
          </w:tcPr>
          <w:p w:rsidR="00E210FE" w:rsidRDefault="00E210FE" w:rsidP="00065651">
            <w:pPr>
              <w:jc w:val="center"/>
              <w:rPr>
                <w:color w:val="000000"/>
              </w:rPr>
            </w:pPr>
            <w:r>
              <w:rPr>
                <w:color w:val="000000"/>
              </w:rPr>
              <w:t>54,38</w:t>
            </w:r>
          </w:p>
        </w:tc>
        <w:tc>
          <w:tcPr>
            <w:tcW w:w="1430" w:type="dxa"/>
          </w:tcPr>
          <w:p w:rsidR="00E210FE" w:rsidRDefault="00E210FE" w:rsidP="00065651">
            <w:pPr>
              <w:jc w:val="center"/>
              <w:rPr>
                <w:color w:val="000000"/>
              </w:rPr>
            </w:pPr>
            <w:r>
              <w:rPr>
                <w:color w:val="000000"/>
              </w:rPr>
              <w:t>48,50</w:t>
            </w:r>
          </w:p>
        </w:tc>
      </w:tr>
      <w:tr w:rsidR="00E210FE" w:rsidTr="00065651">
        <w:tc>
          <w:tcPr>
            <w:tcW w:w="1630" w:type="dxa"/>
          </w:tcPr>
          <w:p w:rsidR="00E210FE" w:rsidRDefault="00E210FE" w:rsidP="00065651">
            <w:pPr>
              <w:rPr>
                <w:color w:val="000000"/>
              </w:rPr>
            </w:pPr>
            <w:r>
              <w:rPr>
                <w:color w:val="000000"/>
              </w:rPr>
              <w:t xml:space="preserve">33 let 6 mesecev </w:t>
            </w:r>
          </w:p>
        </w:tc>
        <w:tc>
          <w:tcPr>
            <w:tcW w:w="1275" w:type="dxa"/>
          </w:tcPr>
          <w:p w:rsidR="00E210FE" w:rsidRDefault="00E210FE" w:rsidP="00065651">
            <w:pPr>
              <w:jc w:val="center"/>
              <w:rPr>
                <w:color w:val="000000"/>
              </w:rPr>
            </w:pPr>
            <w:r>
              <w:rPr>
                <w:color w:val="000000"/>
              </w:rPr>
              <w:t>55,09</w:t>
            </w:r>
          </w:p>
        </w:tc>
        <w:tc>
          <w:tcPr>
            <w:tcW w:w="1430" w:type="dxa"/>
          </w:tcPr>
          <w:p w:rsidR="00E210FE" w:rsidRDefault="00E210FE" w:rsidP="00065651">
            <w:pPr>
              <w:jc w:val="center"/>
              <w:rPr>
                <w:color w:val="000000"/>
              </w:rPr>
            </w:pPr>
            <w:r>
              <w:rPr>
                <w:color w:val="000000"/>
              </w:rPr>
              <w:t>49,13</w:t>
            </w:r>
          </w:p>
        </w:tc>
      </w:tr>
      <w:tr w:rsidR="00E210FE" w:rsidTr="00065651">
        <w:tc>
          <w:tcPr>
            <w:tcW w:w="1630" w:type="dxa"/>
          </w:tcPr>
          <w:p w:rsidR="00E210FE" w:rsidRDefault="00E210FE" w:rsidP="00065651">
            <w:pPr>
              <w:rPr>
                <w:color w:val="000000"/>
              </w:rPr>
            </w:pPr>
            <w:r>
              <w:rPr>
                <w:color w:val="000000"/>
              </w:rPr>
              <w:t>34 let</w:t>
            </w:r>
          </w:p>
        </w:tc>
        <w:tc>
          <w:tcPr>
            <w:tcW w:w="1275" w:type="dxa"/>
          </w:tcPr>
          <w:p w:rsidR="00E210FE" w:rsidRDefault="00E210FE" w:rsidP="00065651">
            <w:pPr>
              <w:jc w:val="center"/>
              <w:rPr>
                <w:color w:val="000000"/>
              </w:rPr>
            </w:pPr>
            <w:r>
              <w:rPr>
                <w:color w:val="000000"/>
              </w:rPr>
              <w:t>55,79</w:t>
            </w:r>
          </w:p>
        </w:tc>
        <w:tc>
          <w:tcPr>
            <w:tcW w:w="1430" w:type="dxa"/>
          </w:tcPr>
          <w:p w:rsidR="00E210FE" w:rsidRDefault="00E210FE" w:rsidP="00065651">
            <w:pPr>
              <w:jc w:val="center"/>
              <w:rPr>
                <w:color w:val="000000"/>
              </w:rPr>
            </w:pPr>
            <w:r>
              <w:rPr>
                <w:color w:val="000000"/>
              </w:rPr>
              <w:t>49,75</w:t>
            </w:r>
          </w:p>
        </w:tc>
      </w:tr>
      <w:tr w:rsidR="00E210FE" w:rsidTr="00065651">
        <w:tc>
          <w:tcPr>
            <w:tcW w:w="1630" w:type="dxa"/>
          </w:tcPr>
          <w:p w:rsidR="00E210FE" w:rsidRDefault="00E210FE" w:rsidP="00065651">
            <w:pPr>
              <w:rPr>
                <w:color w:val="000000"/>
              </w:rPr>
            </w:pPr>
            <w:r>
              <w:rPr>
                <w:color w:val="000000"/>
              </w:rPr>
              <w:t>34 let 6mesecev</w:t>
            </w:r>
          </w:p>
        </w:tc>
        <w:tc>
          <w:tcPr>
            <w:tcW w:w="1275" w:type="dxa"/>
          </w:tcPr>
          <w:p w:rsidR="00E210FE" w:rsidRDefault="00E210FE" w:rsidP="00065651">
            <w:pPr>
              <w:jc w:val="center"/>
              <w:rPr>
                <w:color w:val="000000"/>
              </w:rPr>
            </w:pPr>
            <w:r>
              <w:rPr>
                <w:color w:val="000000"/>
              </w:rPr>
              <w:t>56,50</w:t>
            </w:r>
          </w:p>
        </w:tc>
        <w:tc>
          <w:tcPr>
            <w:tcW w:w="1430" w:type="dxa"/>
          </w:tcPr>
          <w:p w:rsidR="00E210FE" w:rsidRDefault="00E210FE" w:rsidP="00065651">
            <w:pPr>
              <w:jc w:val="center"/>
              <w:rPr>
                <w:color w:val="000000"/>
              </w:rPr>
            </w:pPr>
            <w:r>
              <w:rPr>
                <w:color w:val="000000"/>
              </w:rPr>
              <w:t>50,38</w:t>
            </w:r>
          </w:p>
        </w:tc>
      </w:tr>
      <w:tr w:rsidR="00E210FE" w:rsidTr="00065651">
        <w:tc>
          <w:tcPr>
            <w:tcW w:w="1630" w:type="dxa"/>
          </w:tcPr>
          <w:p w:rsidR="00E210FE" w:rsidRDefault="00E210FE" w:rsidP="00065651">
            <w:pPr>
              <w:rPr>
                <w:color w:val="000000"/>
              </w:rPr>
            </w:pPr>
            <w:r>
              <w:rPr>
                <w:color w:val="000000"/>
              </w:rPr>
              <w:t>35 let</w:t>
            </w:r>
          </w:p>
        </w:tc>
        <w:tc>
          <w:tcPr>
            <w:tcW w:w="1275" w:type="dxa"/>
          </w:tcPr>
          <w:p w:rsidR="00E210FE" w:rsidRDefault="00E210FE" w:rsidP="00065651">
            <w:pPr>
              <w:jc w:val="center"/>
              <w:rPr>
                <w:color w:val="000000"/>
              </w:rPr>
            </w:pPr>
            <w:r>
              <w:rPr>
                <w:color w:val="000000"/>
              </w:rPr>
              <w:t>57,20</w:t>
            </w:r>
          </w:p>
        </w:tc>
        <w:tc>
          <w:tcPr>
            <w:tcW w:w="1430" w:type="dxa"/>
          </w:tcPr>
          <w:p w:rsidR="00E210FE" w:rsidRDefault="00E210FE" w:rsidP="00065651">
            <w:pPr>
              <w:jc w:val="center"/>
              <w:rPr>
                <w:color w:val="000000"/>
              </w:rPr>
            </w:pPr>
            <w:r>
              <w:rPr>
                <w:color w:val="000000"/>
              </w:rPr>
              <w:t>51,00</w:t>
            </w:r>
          </w:p>
        </w:tc>
      </w:tr>
      <w:tr w:rsidR="00E210FE" w:rsidTr="00065651">
        <w:tc>
          <w:tcPr>
            <w:tcW w:w="1630" w:type="dxa"/>
          </w:tcPr>
          <w:p w:rsidR="00E210FE" w:rsidRDefault="00E210FE" w:rsidP="00065651">
            <w:pPr>
              <w:rPr>
                <w:color w:val="000000"/>
              </w:rPr>
            </w:pPr>
            <w:r>
              <w:rPr>
                <w:color w:val="000000"/>
              </w:rPr>
              <w:t>35 let 6 mesecev</w:t>
            </w:r>
          </w:p>
        </w:tc>
        <w:tc>
          <w:tcPr>
            <w:tcW w:w="1275" w:type="dxa"/>
          </w:tcPr>
          <w:p w:rsidR="00E210FE" w:rsidRDefault="00E210FE" w:rsidP="00065651">
            <w:pPr>
              <w:jc w:val="center"/>
              <w:rPr>
                <w:color w:val="000000"/>
              </w:rPr>
            </w:pPr>
            <w:r>
              <w:rPr>
                <w:color w:val="000000"/>
              </w:rPr>
              <w:t>57,91</w:t>
            </w:r>
          </w:p>
        </w:tc>
        <w:tc>
          <w:tcPr>
            <w:tcW w:w="1430" w:type="dxa"/>
          </w:tcPr>
          <w:p w:rsidR="00E210FE" w:rsidRDefault="00E210FE" w:rsidP="00065651">
            <w:pPr>
              <w:jc w:val="center"/>
              <w:rPr>
                <w:color w:val="000000"/>
              </w:rPr>
            </w:pPr>
            <w:r>
              <w:rPr>
                <w:color w:val="000000"/>
              </w:rPr>
              <w:t>51,63</w:t>
            </w:r>
          </w:p>
        </w:tc>
      </w:tr>
      <w:tr w:rsidR="00E210FE" w:rsidTr="00065651">
        <w:tc>
          <w:tcPr>
            <w:tcW w:w="1630" w:type="dxa"/>
          </w:tcPr>
          <w:p w:rsidR="00E210FE" w:rsidRDefault="00E210FE" w:rsidP="00065651">
            <w:pPr>
              <w:rPr>
                <w:color w:val="000000"/>
              </w:rPr>
            </w:pPr>
            <w:r>
              <w:rPr>
                <w:color w:val="000000"/>
              </w:rPr>
              <w:t>36 let</w:t>
            </w:r>
          </w:p>
        </w:tc>
        <w:tc>
          <w:tcPr>
            <w:tcW w:w="1275" w:type="dxa"/>
          </w:tcPr>
          <w:p w:rsidR="00E210FE" w:rsidRDefault="00E210FE" w:rsidP="00065651">
            <w:pPr>
              <w:jc w:val="center"/>
              <w:rPr>
                <w:color w:val="000000"/>
              </w:rPr>
            </w:pPr>
            <w:r>
              <w:rPr>
                <w:color w:val="000000"/>
              </w:rPr>
              <w:t>58,61</w:t>
            </w:r>
          </w:p>
        </w:tc>
        <w:tc>
          <w:tcPr>
            <w:tcW w:w="1430" w:type="dxa"/>
          </w:tcPr>
          <w:p w:rsidR="00E210FE" w:rsidRDefault="00E210FE" w:rsidP="00065651">
            <w:pPr>
              <w:jc w:val="center"/>
              <w:rPr>
                <w:color w:val="000000"/>
              </w:rPr>
            </w:pPr>
            <w:r>
              <w:rPr>
                <w:color w:val="000000"/>
              </w:rPr>
              <w:t>52,25</w:t>
            </w:r>
          </w:p>
        </w:tc>
      </w:tr>
      <w:tr w:rsidR="00E210FE" w:rsidTr="00065651">
        <w:tc>
          <w:tcPr>
            <w:tcW w:w="1630" w:type="dxa"/>
          </w:tcPr>
          <w:p w:rsidR="00E210FE" w:rsidRDefault="00E210FE" w:rsidP="00065651">
            <w:pPr>
              <w:rPr>
                <w:color w:val="000000"/>
              </w:rPr>
            </w:pPr>
            <w:r>
              <w:rPr>
                <w:color w:val="000000"/>
              </w:rPr>
              <w:t>36 let 6 mesecev</w:t>
            </w:r>
          </w:p>
        </w:tc>
        <w:tc>
          <w:tcPr>
            <w:tcW w:w="1275" w:type="dxa"/>
          </w:tcPr>
          <w:p w:rsidR="00E210FE" w:rsidRDefault="00E210FE" w:rsidP="00065651">
            <w:pPr>
              <w:jc w:val="center"/>
              <w:rPr>
                <w:color w:val="000000"/>
              </w:rPr>
            </w:pPr>
            <w:r>
              <w:rPr>
                <w:color w:val="000000"/>
              </w:rPr>
              <w:t>59,32</w:t>
            </w:r>
          </w:p>
        </w:tc>
        <w:tc>
          <w:tcPr>
            <w:tcW w:w="1430" w:type="dxa"/>
          </w:tcPr>
          <w:p w:rsidR="00E210FE" w:rsidRDefault="00E210FE" w:rsidP="00065651">
            <w:pPr>
              <w:jc w:val="center"/>
              <w:rPr>
                <w:color w:val="000000"/>
              </w:rPr>
            </w:pPr>
            <w:r>
              <w:rPr>
                <w:color w:val="000000"/>
              </w:rPr>
              <w:t>52,88</w:t>
            </w:r>
          </w:p>
        </w:tc>
      </w:tr>
      <w:tr w:rsidR="00E210FE" w:rsidTr="00065651">
        <w:tc>
          <w:tcPr>
            <w:tcW w:w="1630" w:type="dxa"/>
          </w:tcPr>
          <w:p w:rsidR="00E210FE" w:rsidRDefault="00E210FE" w:rsidP="00065651">
            <w:pPr>
              <w:rPr>
                <w:color w:val="000000"/>
              </w:rPr>
            </w:pPr>
            <w:r>
              <w:rPr>
                <w:color w:val="000000"/>
              </w:rPr>
              <w:t>37 let</w:t>
            </w:r>
          </w:p>
        </w:tc>
        <w:tc>
          <w:tcPr>
            <w:tcW w:w="1275" w:type="dxa"/>
          </w:tcPr>
          <w:p w:rsidR="00E210FE" w:rsidRDefault="00E210FE" w:rsidP="00065651">
            <w:pPr>
              <w:jc w:val="center"/>
              <w:rPr>
                <w:color w:val="000000"/>
              </w:rPr>
            </w:pPr>
            <w:r>
              <w:rPr>
                <w:color w:val="000000"/>
              </w:rPr>
              <w:t>60,02</w:t>
            </w:r>
          </w:p>
        </w:tc>
        <w:tc>
          <w:tcPr>
            <w:tcW w:w="1430" w:type="dxa"/>
          </w:tcPr>
          <w:p w:rsidR="00E210FE" w:rsidRDefault="00E210FE" w:rsidP="00065651">
            <w:pPr>
              <w:jc w:val="center"/>
              <w:rPr>
                <w:color w:val="000000"/>
              </w:rPr>
            </w:pPr>
            <w:r>
              <w:rPr>
                <w:color w:val="000000"/>
              </w:rPr>
              <w:t>53,50</w:t>
            </w:r>
          </w:p>
        </w:tc>
      </w:tr>
      <w:tr w:rsidR="00E210FE" w:rsidTr="00065651">
        <w:tc>
          <w:tcPr>
            <w:tcW w:w="1630" w:type="dxa"/>
          </w:tcPr>
          <w:p w:rsidR="00E210FE" w:rsidRDefault="00E210FE" w:rsidP="00065651">
            <w:pPr>
              <w:rPr>
                <w:color w:val="000000"/>
              </w:rPr>
            </w:pPr>
            <w:r>
              <w:rPr>
                <w:color w:val="000000"/>
              </w:rPr>
              <w:t>37 let 6 mesecev</w:t>
            </w:r>
          </w:p>
        </w:tc>
        <w:tc>
          <w:tcPr>
            <w:tcW w:w="1275" w:type="dxa"/>
          </w:tcPr>
          <w:p w:rsidR="00E210FE" w:rsidRDefault="00E210FE" w:rsidP="00065651">
            <w:pPr>
              <w:jc w:val="center"/>
              <w:rPr>
                <w:color w:val="000000"/>
              </w:rPr>
            </w:pPr>
            <w:r>
              <w:rPr>
                <w:color w:val="000000"/>
              </w:rPr>
              <w:t>60,73</w:t>
            </w:r>
          </w:p>
        </w:tc>
        <w:tc>
          <w:tcPr>
            <w:tcW w:w="1430" w:type="dxa"/>
          </w:tcPr>
          <w:p w:rsidR="00E210FE" w:rsidRDefault="00E210FE" w:rsidP="00065651">
            <w:pPr>
              <w:jc w:val="center"/>
              <w:rPr>
                <w:color w:val="000000"/>
              </w:rPr>
            </w:pPr>
            <w:r>
              <w:rPr>
                <w:color w:val="000000"/>
              </w:rPr>
              <w:t>54,13</w:t>
            </w:r>
          </w:p>
        </w:tc>
      </w:tr>
      <w:tr w:rsidR="00E210FE" w:rsidTr="00065651">
        <w:tc>
          <w:tcPr>
            <w:tcW w:w="1630" w:type="dxa"/>
          </w:tcPr>
          <w:p w:rsidR="00E210FE" w:rsidRDefault="00E210FE" w:rsidP="00065651">
            <w:pPr>
              <w:rPr>
                <w:color w:val="000000"/>
              </w:rPr>
            </w:pPr>
            <w:r>
              <w:rPr>
                <w:color w:val="000000"/>
              </w:rPr>
              <w:t>38 let</w:t>
            </w:r>
          </w:p>
        </w:tc>
        <w:tc>
          <w:tcPr>
            <w:tcW w:w="1275" w:type="dxa"/>
          </w:tcPr>
          <w:p w:rsidR="00E210FE" w:rsidRDefault="00E210FE" w:rsidP="00065651">
            <w:pPr>
              <w:jc w:val="center"/>
              <w:rPr>
                <w:color w:val="000000"/>
              </w:rPr>
            </w:pPr>
            <w:r>
              <w:rPr>
                <w:color w:val="000000"/>
              </w:rPr>
              <w:t>61,43</w:t>
            </w:r>
          </w:p>
        </w:tc>
        <w:tc>
          <w:tcPr>
            <w:tcW w:w="1430" w:type="dxa"/>
          </w:tcPr>
          <w:p w:rsidR="00E210FE" w:rsidRDefault="00E210FE" w:rsidP="00065651">
            <w:pPr>
              <w:jc w:val="center"/>
              <w:rPr>
                <w:color w:val="000000"/>
              </w:rPr>
            </w:pPr>
            <w:r>
              <w:rPr>
                <w:color w:val="000000"/>
              </w:rPr>
              <w:t>54,75</w:t>
            </w:r>
          </w:p>
        </w:tc>
      </w:tr>
      <w:tr w:rsidR="00E210FE" w:rsidTr="00065651">
        <w:tc>
          <w:tcPr>
            <w:tcW w:w="1630" w:type="dxa"/>
          </w:tcPr>
          <w:p w:rsidR="00E210FE" w:rsidRDefault="00E210FE" w:rsidP="00065651">
            <w:pPr>
              <w:rPr>
                <w:color w:val="000000"/>
              </w:rPr>
            </w:pPr>
            <w:r>
              <w:rPr>
                <w:color w:val="000000"/>
              </w:rPr>
              <w:t>38 let 6 mesecev</w:t>
            </w:r>
          </w:p>
        </w:tc>
        <w:tc>
          <w:tcPr>
            <w:tcW w:w="1275" w:type="dxa"/>
          </w:tcPr>
          <w:p w:rsidR="00E210FE" w:rsidRDefault="00E210FE" w:rsidP="00065651">
            <w:pPr>
              <w:jc w:val="center"/>
              <w:rPr>
                <w:color w:val="000000"/>
              </w:rPr>
            </w:pPr>
            <w:r>
              <w:rPr>
                <w:color w:val="000000"/>
              </w:rPr>
              <w:t>62,14</w:t>
            </w:r>
          </w:p>
        </w:tc>
        <w:tc>
          <w:tcPr>
            <w:tcW w:w="1430" w:type="dxa"/>
          </w:tcPr>
          <w:p w:rsidR="00E210FE" w:rsidRDefault="00E210FE" w:rsidP="00065651">
            <w:pPr>
              <w:jc w:val="center"/>
              <w:rPr>
                <w:color w:val="000000"/>
              </w:rPr>
            </w:pPr>
            <w:r>
              <w:rPr>
                <w:color w:val="000000"/>
              </w:rPr>
              <w:t>55,38</w:t>
            </w:r>
          </w:p>
        </w:tc>
      </w:tr>
      <w:tr w:rsidR="00E210FE" w:rsidTr="00065651">
        <w:tc>
          <w:tcPr>
            <w:tcW w:w="1630" w:type="dxa"/>
          </w:tcPr>
          <w:p w:rsidR="00E210FE" w:rsidRDefault="00E210FE" w:rsidP="00065651">
            <w:pPr>
              <w:rPr>
                <w:color w:val="000000"/>
              </w:rPr>
            </w:pPr>
            <w:r>
              <w:rPr>
                <w:color w:val="000000"/>
              </w:rPr>
              <w:t>39 let</w:t>
            </w:r>
          </w:p>
        </w:tc>
        <w:tc>
          <w:tcPr>
            <w:tcW w:w="1275" w:type="dxa"/>
          </w:tcPr>
          <w:p w:rsidR="00E210FE" w:rsidRDefault="00E210FE" w:rsidP="00065651">
            <w:pPr>
              <w:jc w:val="center"/>
              <w:rPr>
                <w:color w:val="000000"/>
              </w:rPr>
            </w:pPr>
            <w:r>
              <w:rPr>
                <w:color w:val="000000"/>
              </w:rPr>
              <w:t>62,84</w:t>
            </w:r>
          </w:p>
        </w:tc>
        <w:tc>
          <w:tcPr>
            <w:tcW w:w="1430" w:type="dxa"/>
          </w:tcPr>
          <w:p w:rsidR="00E210FE" w:rsidRDefault="00E210FE" w:rsidP="00065651">
            <w:pPr>
              <w:jc w:val="center"/>
              <w:rPr>
                <w:color w:val="000000"/>
              </w:rPr>
            </w:pPr>
            <w:r>
              <w:rPr>
                <w:color w:val="000000"/>
              </w:rPr>
              <w:t>56,00</w:t>
            </w:r>
          </w:p>
        </w:tc>
      </w:tr>
      <w:tr w:rsidR="00E210FE" w:rsidTr="00065651">
        <w:tc>
          <w:tcPr>
            <w:tcW w:w="1630" w:type="dxa"/>
          </w:tcPr>
          <w:p w:rsidR="00E210FE" w:rsidRDefault="00E210FE" w:rsidP="00065651">
            <w:pPr>
              <w:rPr>
                <w:color w:val="000000"/>
              </w:rPr>
            </w:pPr>
            <w:r>
              <w:rPr>
                <w:color w:val="000000"/>
              </w:rPr>
              <w:t>39 let 6 mesecev</w:t>
            </w:r>
          </w:p>
        </w:tc>
        <w:tc>
          <w:tcPr>
            <w:tcW w:w="1275" w:type="dxa"/>
          </w:tcPr>
          <w:p w:rsidR="00E210FE" w:rsidRDefault="00E210FE" w:rsidP="00065651">
            <w:pPr>
              <w:jc w:val="center"/>
              <w:rPr>
                <w:color w:val="000000"/>
              </w:rPr>
            </w:pPr>
            <w:r>
              <w:rPr>
                <w:color w:val="000000"/>
              </w:rPr>
              <w:t>63,55</w:t>
            </w:r>
          </w:p>
        </w:tc>
        <w:tc>
          <w:tcPr>
            <w:tcW w:w="1430" w:type="dxa"/>
          </w:tcPr>
          <w:p w:rsidR="00E210FE" w:rsidRDefault="00E210FE" w:rsidP="00065651">
            <w:pPr>
              <w:jc w:val="center"/>
              <w:rPr>
                <w:color w:val="000000"/>
              </w:rPr>
            </w:pPr>
            <w:r>
              <w:rPr>
                <w:color w:val="000000"/>
              </w:rPr>
              <w:t>56,63</w:t>
            </w:r>
          </w:p>
        </w:tc>
      </w:tr>
      <w:tr w:rsidR="00E210FE" w:rsidTr="00065651">
        <w:tc>
          <w:tcPr>
            <w:tcW w:w="1630" w:type="dxa"/>
            <w:tcBorders>
              <w:bottom w:val="single" w:sz="12" w:space="0" w:color="000000"/>
            </w:tcBorders>
          </w:tcPr>
          <w:p w:rsidR="00E210FE" w:rsidRDefault="00E210FE" w:rsidP="00065651">
            <w:pPr>
              <w:rPr>
                <w:color w:val="000000"/>
              </w:rPr>
            </w:pPr>
            <w:r>
              <w:rPr>
                <w:color w:val="000000"/>
              </w:rPr>
              <w:t xml:space="preserve">40 let </w:t>
            </w:r>
          </w:p>
        </w:tc>
        <w:tc>
          <w:tcPr>
            <w:tcW w:w="1275" w:type="dxa"/>
            <w:tcBorders>
              <w:bottom w:val="single" w:sz="12" w:space="0" w:color="000000"/>
            </w:tcBorders>
          </w:tcPr>
          <w:p w:rsidR="00E210FE" w:rsidRDefault="00E210FE" w:rsidP="00065651">
            <w:pPr>
              <w:jc w:val="center"/>
              <w:rPr>
                <w:color w:val="000000"/>
              </w:rPr>
            </w:pPr>
            <w:r>
              <w:rPr>
                <w:color w:val="000000"/>
              </w:rPr>
              <w:t>64,25</w:t>
            </w:r>
          </w:p>
        </w:tc>
        <w:tc>
          <w:tcPr>
            <w:tcW w:w="1430" w:type="dxa"/>
            <w:tcBorders>
              <w:bottom w:val="single" w:sz="12" w:space="0" w:color="000000"/>
            </w:tcBorders>
          </w:tcPr>
          <w:p w:rsidR="00E210FE" w:rsidRDefault="00E210FE" w:rsidP="00065651">
            <w:pPr>
              <w:jc w:val="center"/>
              <w:rPr>
                <w:color w:val="000000"/>
              </w:rPr>
            </w:pPr>
            <w:r>
              <w:rPr>
                <w:color w:val="000000"/>
              </w:rPr>
              <w:t>57,25</w:t>
            </w:r>
          </w:p>
        </w:tc>
      </w:tr>
    </w:tbl>
    <w:p w:rsidR="00E210FE" w:rsidRDefault="00E210FE" w:rsidP="000D1AF4">
      <w:r>
        <w:t xml:space="preserve"> </w:t>
      </w:r>
    </w:p>
    <w:p w:rsidR="00E210FE" w:rsidRDefault="00E210FE" w:rsidP="000D1AF4">
      <w:pPr>
        <w:jc w:val="both"/>
        <w:rPr>
          <w:color w:val="000000"/>
        </w:rPr>
      </w:pPr>
      <w:r>
        <w:rPr>
          <w:color w:val="000000"/>
        </w:rPr>
        <w:t xml:space="preserve">Odmera starostne pokojnine </w:t>
      </w:r>
      <w:r w:rsidRPr="00A71BA1">
        <w:rPr>
          <w:b/>
          <w:color w:val="0000CC"/>
        </w:rPr>
        <w:t>navzgor ni omejena</w:t>
      </w:r>
      <w:r>
        <w:rPr>
          <w:color w:val="000000"/>
        </w:rPr>
        <w:t>. Čim daljša je pokojninska doba, tem višji je odstotek za njeno odmero!</w:t>
      </w:r>
    </w:p>
    <w:p w:rsidR="00E210FE" w:rsidRDefault="00E210FE" w:rsidP="000D1AF4">
      <w:pPr>
        <w:pStyle w:val="Header"/>
        <w:tabs>
          <w:tab w:val="clear" w:pos="4536"/>
          <w:tab w:val="clear" w:pos="9072"/>
        </w:tabs>
      </w:pPr>
    </w:p>
    <w:p w:rsidR="00E210FE" w:rsidRDefault="00E210FE" w:rsidP="000D1AF4">
      <w:pPr>
        <w:pBdr>
          <w:top w:val="single" w:sz="18" w:space="1" w:color="0000FF"/>
          <w:left w:val="single" w:sz="18" w:space="4" w:color="0000FF"/>
          <w:bottom w:val="single" w:sz="18" w:space="1" w:color="0000FF"/>
          <w:right w:val="single" w:sz="18" w:space="4" w:color="0000FF"/>
        </w:pBdr>
        <w:shd w:val="clear" w:color="auto" w:fill="FFFF00"/>
        <w:jc w:val="center"/>
        <w:rPr>
          <w:b/>
          <w:color w:val="000000"/>
          <w:sz w:val="24"/>
        </w:rPr>
      </w:pPr>
      <w:r>
        <w:rPr>
          <w:b/>
          <w:color w:val="000000"/>
          <w:sz w:val="24"/>
        </w:rPr>
        <w:t>IX. ODLAGANJE UPOKOJITVE – VIŠJA POKOJNINA</w:t>
      </w:r>
    </w:p>
    <w:p w:rsidR="00E210FE" w:rsidRDefault="00E210FE" w:rsidP="000D1AF4"/>
    <w:p w:rsidR="00E210FE" w:rsidRDefault="00E210FE" w:rsidP="000D1AF4">
      <w:pPr>
        <w:jc w:val="both"/>
        <w:rPr>
          <w:color w:val="000000"/>
        </w:rPr>
      </w:pPr>
      <w:r>
        <w:rPr>
          <w:b/>
          <w:color w:val="0000FF"/>
        </w:rPr>
        <w:t xml:space="preserve">Ženski, </w:t>
      </w:r>
      <w:r>
        <w:rPr>
          <w:color w:val="000000"/>
        </w:rPr>
        <w:t xml:space="preserve">ki je dopolnila najmanj: </w:t>
      </w:r>
    </w:p>
    <w:p w:rsidR="00E210FE" w:rsidRDefault="00E210FE" w:rsidP="000D1AF4">
      <w:pPr>
        <w:jc w:val="both"/>
        <w:rPr>
          <w:color w:val="000000"/>
        </w:rPr>
      </w:pPr>
    </w:p>
    <w:p w:rsidR="00E210FE" w:rsidRPr="009439A1" w:rsidRDefault="00E210FE" w:rsidP="000D1AF4">
      <w:pPr>
        <w:pStyle w:val="ListParagraph"/>
        <w:numPr>
          <w:ilvl w:val="0"/>
          <w:numId w:val="3"/>
        </w:numPr>
        <w:jc w:val="both"/>
      </w:pPr>
      <w:r w:rsidRPr="009439A1">
        <w:t xml:space="preserve">58 let </w:t>
      </w:r>
      <w:r>
        <w:t>4 mesece starosti ter 38 let in 8</w:t>
      </w:r>
      <w:r w:rsidRPr="009439A1">
        <w:t xml:space="preserve"> mesece</w:t>
      </w:r>
      <w:r>
        <w:t>v</w:t>
      </w:r>
      <w:r w:rsidRPr="009439A1">
        <w:t xml:space="preserve"> p</w:t>
      </w:r>
      <w:r>
        <w:t>okojninske dobe brez dokupa</w:t>
      </w:r>
    </w:p>
    <w:p w:rsidR="00E210FE" w:rsidRPr="00DC49ED" w:rsidRDefault="00E210FE" w:rsidP="000D1AF4">
      <w:pPr>
        <w:pStyle w:val="ListParagraph"/>
        <w:jc w:val="both"/>
        <w:rPr>
          <w:b/>
          <w:color w:val="0000FF"/>
        </w:rPr>
      </w:pPr>
    </w:p>
    <w:p w:rsidR="00E210FE" w:rsidRDefault="00E210FE" w:rsidP="000D1AF4">
      <w:pPr>
        <w:jc w:val="both"/>
        <w:rPr>
          <w:color w:val="000000"/>
        </w:rPr>
      </w:pPr>
      <w:r w:rsidRPr="00DC49ED">
        <w:t xml:space="preserve">in </w:t>
      </w:r>
      <w:r w:rsidRPr="009439A1">
        <w:rPr>
          <w:b/>
          <w:color w:val="0000CC"/>
        </w:rPr>
        <w:t>odložila</w:t>
      </w:r>
      <w:r w:rsidRPr="00DC49ED">
        <w:t xml:space="preserve"> uveljavitev pravice do starostne pokojnine, </w:t>
      </w:r>
      <w:r w:rsidRPr="009439A1">
        <w:rPr>
          <w:b/>
          <w:color w:val="0000CC"/>
        </w:rPr>
        <w:t>se vsako leto pokojninske dobe brez dokupa, dopolnjene v obveznem zavarovanju po uveljavitvi ZPIZ-2, vendar največ do treh zaporednih let zavarovanja</w:t>
      </w:r>
      <w:r>
        <w:t xml:space="preserve"> ovrednoti tako, da je </w:t>
      </w:r>
      <w:r w:rsidRPr="009009CC">
        <w:rPr>
          <w:b/>
          <w:color w:val="0000CC"/>
        </w:rPr>
        <w:t>vsake tri mesece</w:t>
      </w:r>
      <w:r>
        <w:t xml:space="preserve"> pokojninske dobe brez dokupa vredno 1 odstotek. Eno leto tako odložene upokojitve je namesto 1,41 odstotka vredno </w:t>
      </w:r>
      <w:r w:rsidRPr="009439A1">
        <w:rPr>
          <w:b/>
          <w:color w:val="0000CC"/>
        </w:rPr>
        <w:t>4 odstotke</w:t>
      </w:r>
      <w:r>
        <w:t xml:space="preserve">, tri leta pa namesto 4,23 odstotkov </w:t>
      </w:r>
      <w:r w:rsidRPr="009439A1">
        <w:rPr>
          <w:b/>
          <w:color w:val="0000CC"/>
        </w:rPr>
        <w:t>kar  12 odstotkov</w:t>
      </w:r>
      <w:r>
        <w:t>!</w:t>
      </w:r>
      <w:r w:rsidRPr="00DC49ED">
        <w:rPr>
          <w:b/>
        </w:rPr>
        <w:t xml:space="preserve"> </w:t>
      </w:r>
    </w:p>
    <w:p w:rsidR="00E210FE" w:rsidRDefault="00E210FE" w:rsidP="000D1AF4">
      <w:pPr>
        <w:pStyle w:val="Header"/>
        <w:tabs>
          <w:tab w:val="clear" w:pos="4536"/>
          <w:tab w:val="clear" w:pos="9072"/>
        </w:tabs>
      </w:pPr>
    </w:p>
    <w:p w:rsidR="00E210FE" w:rsidRDefault="00E210FE" w:rsidP="000D1AF4">
      <w:pPr>
        <w:jc w:val="both"/>
        <w:rPr>
          <w:b/>
          <w:color w:val="0000FF"/>
        </w:rPr>
      </w:pPr>
      <w:r>
        <w:rPr>
          <w:color w:val="000000"/>
        </w:rPr>
        <w:t xml:space="preserve">Povsem enaka spodbuda velja tudi za </w:t>
      </w:r>
      <w:r>
        <w:rPr>
          <w:b/>
          <w:color w:val="0000FF"/>
        </w:rPr>
        <w:t>moškega</w:t>
      </w:r>
      <w:r>
        <w:rPr>
          <w:color w:val="000000"/>
        </w:rPr>
        <w:t xml:space="preserve">, ki je </w:t>
      </w:r>
      <w:r>
        <w:rPr>
          <w:b/>
          <w:color w:val="0000FF"/>
        </w:rPr>
        <w:t xml:space="preserve">dopolnil najmanj: </w:t>
      </w:r>
    </w:p>
    <w:p w:rsidR="00E210FE" w:rsidRDefault="00E210FE" w:rsidP="000D1AF4">
      <w:pPr>
        <w:jc w:val="both"/>
        <w:rPr>
          <w:b/>
          <w:color w:val="0000FF"/>
        </w:rPr>
      </w:pPr>
    </w:p>
    <w:p w:rsidR="00E210FE" w:rsidRPr="009439A1" w:rsidRDefault="00E210FE" w:rsidP="000D1AF4">
      <w:pPr>
        <w:pStyle w:val="ListParagraph"/>
        <w:numPr>
          <w:ilvl w:val="0"/>
          <w:numId w:val="4"/>
        </w:numPr>
        <w:jc w:val="both"/>
      </w:pPr>
      <w:r>
        <w:t>58</w:t>
      </w:r>
      <w:r w:rsidRPr="009439A1">
        <w:t xml:space="preserve"> let</w:t>
      </w:r>
      <w:r>
        <w:t xml:space="preserve"> in 8 mesecev starosti ter</w:t>
      </w:r>
      <w:r w:rsidRPr="009439A1">
        <w:t xml:space="preserve"> 40 let pokojninske dobe brez dokupa.</w:t>
      </w:r>
    </w:p>
    <w:p w:rsidR="00E210FE" w:rsidRDefault="00E210FE" w:rsidP="000D1AF4">
      <w:pPr>
        <w:rPr>
          <w:color w:val="0000FF"/>
        </w:rPr>
      </w:pPr>
    </w:p>
    <w:p w:rsidR="00E210FE" w:rsidRDefault="00E210FE" w:rsidP="000D1AF4">
      <w:pPr>
        <w:pStyle w:val="Header"/>
        <w:pBdr>
          <w:top w:val="single" w:sz="18" w:space="3" w:color="0000FF"/>
          <w:left w:val="single" w:sz="18" w:space="4" w:color="0000FF"/>
          <w:bottom w:val="single" w:sz="18" w:space="1" w:color="0000FF"/>
          <w:right w:val="single" w:sz="18" w:space="4" w:color="0000FF"/>
        </w:pBdr>
        <w:shd w:val="clear" w:color="auto" w:fill="FFFF00"/>
        <w:tabs>
          <w:tab w:val="clear" w:pos="4536"/>
          <w:tab w:val="clear" w:pos="9072"/>
        </w:tabs>
        <w:jc w:val="center"/>
        <w:rPr>
          <w:b/>
          <w:color w:val="000000"/>
          <w:sz w:val="24"/>
        </w:rPr>
      </w:pPr>
      <w:r>
        <w:rPr>
          <w:b/>
          <w:color w:val="000000"/>
          <w:sz w:val="24"/>
        </w:rPr>
        <w:t>X. IZPLAČILO 20 ODSTOTKOV STAROSTNE POKOJNINE</w:t>
      </w:r>
    </w:p>
    <w:p w:rsidR="00E210FE" w:rsidRDefault="00E210FE" w:rsidP="000D1AF4">
      <w:pPr>
        <w:jc w:val="both"/>
        <w:rPr>
          <w:color w:val="0000FF"/>
        </w:rPr>
      </w:pPr>
    </w:p>
    <w:p w:rsidR="00E210FE" w:rsidRDefault="00E210FE" w:rsidP="000D1AF4">
      <w:pPr>
        <w:jc w:val="both"/>
        <w:rPr>
          <w:color w:val="000000"/>
        </w:rPr>
      </w:pPr>
      <w:r>
        <w:rPr>
          <w:color w:val="000000"/>
        </w:rPr>
        <w:t xml:space="preserve">Zavarovanec, ki je ob izpolnitvi pogojev za pridobitev pravice do starostne pokojnine zavarovan </w:t>
      </w:r>
      <w:r w:rsidRPr="005345D9">
        <w:rPr>
          <w:b/>
          <w:color w:val="0000CC"/>
        </w:rPr>
        <w:t>pri zavodu</w:t>
      </w:r>
      <w:r>
        <w:rPr>
          <w:color w:val="000000"/>
        </w:rPr>
        <w:t xml:space="preserve"> se, če ostane še naprej v zavarovanju v nespremenjenem obsegu,</w:t>
      </w:r>
      <w:r w:rsidRPr="00CF71A2">
        <w:rPr>
          <w:color w:val="000000"/>
        </w:rPr>
        <w:t xml:space="preserve"> </w:t>
      </w:r>
      <w:r>
        <w:rPr>
          <w:color w:val="000000"/>
        </w:rPr>
        <w:t xml:space="preserve">na njegovo zahtevo,   </w:t>
      </w:r>
      <w:r w:rsidRPr="00AC53D8">
        <w:rPr>
          <w:b/>
          <w:color w:val="0000CC"/>
        </w:rPr>
        <w:t>izplačuje 20 odstotkov starostne pokojnine, do katere bi bil upravičen na dan njene uveljavitve</w:t>
      </w:r>
      <w:r>
        <w:rPr>
          <w:color w:val="000000"/>
        </w:rPr>
        <w:t>. Gre za posebno zakonsko spodbudo za odložitev uveljavitve pravice do starostne pokojnine na poznejši čas po izpolnitvi pogojev zanjo. Do izplačila navedenega zneska je upravičen</w:t>
      </w:r>
      <w:bookmarkStart w:id="0" w:name="_GoBack"/>
      <w:bookmarkEnd w:id="0"/>
      <w:r>
        <w:rPr>
          <w:color w:val="000000"/>
        </w:rPr>
        <w:t xml:space="preserve"> </w:t>
      </w:r>
      <w:r w:rsidRPr="00AD4E1A">
        <w:rPr>
          <w:b/>
          <w:color w:val="0000CC"/>
        </w:rPr>
        <w:t>od prvega dne po vložitvi zahteve.</w:t>
      </w:r>
      <w:r>
        <w:rPr>
          <w:color w:val="000000"/>
        </w:rPr>
        <w:t xml:space="preserve"> </w:t>
      </w:r>
    </w:p>
    <w:p w:rsidR="00E210FE" w:rsidRDefault="00E210FE" w:rsidP="000D1AF4">
      <w:pPr>
        <w:jc w:val="both"/>
        <w:rPr>
          <w:color w:val="000000"/>
        </w:rPr>
      </w:pPr>
    </w:p>
    <w:p w:rsidR="00E210FE" w:rsidRDefault="00E210FE" w:rsidP="000D1AF4">
      <w:pPr>
        <w:jc w:val="both"/>
        <w:rPr>
          <w:color w:val="000000"/>
        </w:rPr>
      </w:pPr>
      <w:r>
        <w:rPr>
          <w:color w:val="000000"/>
        </w:rPr>
        <w:t xml:space="preserve">Tako izplačilo pokojnine je </w:t>
      </w:r>
      <w:r w:rsidRPr="00AC53D8">
        <w:rPr>
          <w:b/>
          <w:color w:val="0000CC"/>
        </w:rPr>
        <w:t>časovno omejeno</w:t>
      </w:r>
      <w:r>
        <w:rPr>
          <w:color w:val="000000"/>
        </w:rPr>
        <w:t xml:space="preserve"> in sicer do prenehanja zavarovanja ali morebitne uveljavitve delne pokojnine, </w:t>
      </w:r>
      <w:r w:rsidRPr="00AC53D8">
        <w:rPr>
          <w:b/>
          <w:color w:val="0000CC"/>
        </w:rPr>
        <w:t xml:space="preserve">najdlje </w:t>
      </w:r>
      <w:r>
        <w:rPr>
          <w:b/>
          <w:color w:val="0000CC"/>
        </w:rPr>
        <w:t xml:space="preserve">pa </w:t>
      </w:r>
      <w:r w:rsidRPr="00AC53D8">
        <w:rPr>
          <w:b/>
          <w:color w:val="0000CC"/>
        </w:rPr>
        <w:t>do dopolnitve 65 let starosti</w:t>
      </w:r>
      <w:r>
        <w:rPr>
          <w:color w:val="000000"/>
        </w:rPr>
        <w:t>.</w:t>
      </w:r>
    </w:p>
    <w:p w:rsidR="00E210FE" w:rsidRDefault="00E210FE" w:rsidP="000D1AF4">
      <w:pPr>
        <w:jc w:val="both"/>
        <w:rPr>
          <w:color w:val="000000"/>
        </w:rPr>
      </w:pPr>
    </w:p>
    <w:p w:rsidR="00E210FE" w:rsidRPr="00600045" w:rsidRDefault="00E210FE" w:rsidP="000D1AF4">
      <w:pPr>
        <w:pBdr>
          <w:top w:val="single" w:sz="18" w:space="1" w:color="0000CC"/>
          <w:left w:val="single" w:sz="18" w:space="4" w:color="0000CC"/>
          <w:bottom w:val="single" w:sz="18" w:space="1" w:color="0000CC"/>
          <w:right w:val="single" w:sz="18" w:space="4" w:color="0000CC"/>
        </w:pBdr>
        <w:shd w:val="clear" w:color="auto" w:fill="FFFF00"/>
        <w:jc w:val="center"/>
        <w:rPr>
          <w:b/>
          <w:color w:val="000000"/>
          <w:sz w:val="24"/>
          <w:szCs w:val="24"/>
        </w:rPr>
      </w:pPr>
      <w:r w:rsidRPr="00600045">
        <w:rPr>
          <w:b/>
          <w:color w:val="000000"/>
          <w:sz w:val="24"/>
          <w:szCs w:val="24"/>
        </w:rPr>
        <w:t>XI. IZPOLNJEVANJE POGOJEV PO PREJŠNIH PREDPISIH</w:t>
      </w:r>
    </w:p>
    <w:p w:rsidR="00E210FE" w:rsidRDefault="00E210FE" w:rsidP="000D1AF4">
      <w:pPr>
        <w:jc w:val="both"/>
        <w:rPr>
          <w:color w:val="000000"/>
        </w:rPr>
      </w:pPr>
    </w:p>
    <w:p w:rsidR="00E210FE" w:rsidRDefault="00E210FE" w:rsidP="000D1AF4">
      <w:pPr>
        <w:jc w:val="both"/>
        <w:rPr>
          <w:color w:val="000000"/>
        </w:rPr>
      </w:pPr>
      <w:r>
        <w:rPr>
          <w:color w:val="000000"/>
        </w:rPr>
        <w:t xml:space="preserve">Če je oseba </w:t>
      </w:r>
      <w:r w:rsidRPr="006A2C22">
        <w:rPr>
          <w:b/>
          <w:color w:val="0000CC"/>
        </w:rPr>
        <w:t>izpolnil</w:t>
      </w:r>
      <w:r>
        <w:rPr>
          <w:b/>
          <w:color w:val="0000CC"/>
        </w:rPr>
        <w:t>a</w:t>
      </w:r>
      <w:r w:rsidRPr="006A2C22">
        <w:rPr>
          <w:b/>
          <w:color w:val="0000CC"/>
        </w:rPr>
        <w:t xml:space="preserve"> pogoje za pridobitev pravice do starostne pokojnine po predpisih, veljavnih do 31. decembra 2012</w:t>
      </w:r>
      <w:r>
        <w:rPr>
          <w:color w:val="000000"/>
        </w:rPr>
        <w:t xml:space="preserve">, lahko to pravico uveljavi tudi po teh predpisih! </w:t>
      </w:r>
    </w:p>
    <w:p w:rsidR="00E210FE" w:rsidRDefault="00E210FE" w:rsidP="000D1AF4">
      <w:pPr>
        <w:jc w:val="both"/>
        <w:rPr>
          <w:color w:val="000000"/>
        </w:rPr>
      </w:pPr>
    </w:p>
    <w:p w:rsidR="00E210FE" w:rsidRDefault="00E210FE" w:rsidP="000D1AF4">
      <w:pPr>
        <w:jc w:val="both"/>
        <w:rPr>
          <w:color w:val="000000"/>
        </w:rPr>
      </w:pPr>
      <w:r>
        <w:rPr>
          <w:color w:val="000000"/>
        </w:rPr>
        <w:t xml:space="preserve">Taki osebi se </w:t>
      </w:r>
      <w:r w:rsidRPr="00117EEF">
        <w:rPr>
          <w:b/>
          <w:color w:val="0000CC"/>
        </w:rPr>
        <w:t>posredno podaljšuje veljavnost ZPIZ-1</w:t>
      </w:r>
      <w:r>
        <w:rPr>
          <w:color w:val="000000"/>
        </w:rPr>
        <w:t>. Vse do dneva uveljavitve pravice se ji namreč upoštevajo: dopolnjena pokojninska doba, morebitna dodana doba, plače in zavarovalne osnove od leta 2013 dalje, ki jih je mogoče upoštevati pri izračunu pokojninske osnove, izračunane na podlagi  18 letnega povprečja, dopolnjena starost, vključno z njenimi možnimi znižanji, kakor tudi zmanjšanji in povečanji starostne pokojnine.</w:t>
      </w:r>
    </w:p>
    <w:p w:rsidR="00E210FE" w:rsidRDefault="00E210FE" w:rsidP="000D1AF4">
      <w:pPr>
        <w:jc w:val="both"/>
        <w:rPr>
          <w:color w:val="000000"/>
        </w:rPr>
      </w:pPr>
    </w:p>
    <w:p w:rsidR="00E210FE" w:rsidRDefault="00E210FE" w:rsidP="000D1AF4">
      <w:pPr>
        <w:jc w:val="both"/>
        <w:rPr>
          <w:color w:val="000000"/>
        </w:rPr>
      </w:pPr>
      <w:r>
        <w:rPr>
          <w:color w:val="000000"/>
        </w:rPr>
        <w:t xml:space="preserve">Navedena oseba </w:t>
      </w:r>
      <w:r w:rsidRPr="00117EEF">
        <w:rPr>
          <w:b/>
          <w:color w:val="0000CC"/>
        </w:rPr>
        <w:t>pa lahko, če izpolnjuje pogoje</w:t>
      </w:r>
      <w:r>
        <w:rPr>
          <w:color w:val="000000"/>
        </w:rPr>
        <w:t xml:space="preserve">, uveljavi pravico do starostne pokojnine tudi po predpisih, </w:t>
      </w:r>
      <w:r w:rsidRPr="00117EEF">
        <w:rPr>
          <w:b/>
          <w:color w:val="0000CC"/>
        </w:rPr>
        <w:t>veljavnih od 1. januarja 2013 dalje</w:t>
      </w:r>
      <w:r>
        <w:rPr>
          <w:color w:val="000000"/>
        </w:rPr>
        <w:t xml:space="preserve">. </w:t>
      </w:r>
    </w:p>
    <w:p w:rsidR="00E210FE" w:rsidRDefault="00E210FE" w:rsidP="000D1AF4">
      <w:pPr>
        <w:jc w:val="both"/>
        <w:rPr>
          <w:color w:val="000000"/>
        </w:rPr>
      </w:pPr>
      <w:r>
        <w:rPr>
          <w:color w:val="000000"/>
        </w:rPr>
        <w:t xml:space="preserve"> </w:t>
      </w:r>
    </w:p>
    <w:p w:rsidR="00E210FE" w:rsidRPr="006A2C22" w:rsidRDefault="00E210FE" w:rsidP="000D1AF4">
      <w:pPr>
        <w:pBdr>
          <w:top w:val="single" w:sz="18" w:space="1" w:color="0000CC"/>
          <w:left w:val="single" w:sz="18" w:space="4" w:color="0000CC"/>
          <w:bottom w:val="single" w:sz="18" w:space="1" w:color="0000CC"/>
          <w:right w:val="single" w:sz="18" w:space="4" w:color="0000CC"/>
        </w:pBdr>
        <w:shd w:val="clear" w:color="auto" w:fill="FFFF00"/>
        <w:jc w:val="both"/>
      </w:pPr>
      <w:r>
        <w:rPr>
          <w:color w:val="000000"/>
        </w:rPr>
        <w:t>Oseba</w:t>
      </w:r>
      <w:r w:rsidRPr="006A2C22">
        <w:rPr>
          <w:color w:val="000000"/>
        </w:rPr>
        <w:t xml:space="preserve">, ki </w:t>
      </w:r>
      <w:r>
        <w:rPr>
          <w:color w:val="000000"/>
        </w:rPr>
        <w:t xml:space="preserve">je izpolnila pogoje za pridobitev pravice do starostne pokojnine po predpisih, </w:t>
      </w:r>
      <w:r w:rsidRPr="006A2C22">
        <w:rPr>
          <w:b/>
        </w:rPr>
        <w:t>veljavnih do 31. decembra 2012 in</w:t>
      </w:r>
      <w:r w:rsidRPr="006A2C22">
        <w:t xml:space="preserve"> </w:t>
      </w:r>
      <w:r>
        <w:rPr>
          <w:color w:val="000000"/>
        </w:rPr>
        <w:t xml:space="preserve">izpolnjuje tudi pogoje za pridobitev te pravice po predpisih, </w:t>
      </w:r>
      <w:r w:rsidRPr="006A2C22">
        <w:rPr>
          <w:b/>
        </w:rPr>
        <w:t>veljavnih od 1. januarja 2013 dalje,</w:t>
      </w:r>
      <w:r>
        <w:rPr>
          <w:b/>
          <w:color w:val="0000CC"/>
        </w:rPr>
        <w:t xml:space="preserve"> </w:t>
      </w:r>
      <w:r w:rsidRPr="006A2C22">
        <w:t xml:space="preserve">lahko zahteva </w:t>
      </w:r>
      <w:r>
        <w:t>izplačilo</w:t>
      </w:r>
      <w:r w:rsidRPr="006A2C22">
        <w:t xml:space="preserve"> 20 </w:t>
      </w:r>
      <w:r>
        <w:t xml:space="preserve">odstotkov starostne pokojnine, odmerjene po predpisih, veljavnih </w:t>
      </w:r>
      <w:r w:rsidRPr="006A2C22">
        <w:t>od 1. januarja 2013 dalje.</w:t>
      </w:r>
      <w:r w:rsidRPr="006A2C22">
        <w:rPr>
          <w:b/>
        </w:rPr>
        <w:t xml:space="preserve"> Uveljavitev takega izplačila pa ima za posledico izgubo pravice do </w:t>
      </w:r>
      <w:r>
        <w:rPr>
          <w:b/>
        </w:rPr>
        <w:t xml:space="preserve">odmere </w:t>
      </w:r>
      <w:r w:rsidRPr="006A2C22">
        <w:rPr>
          <w:b/>
        </w:rPr>
        <w:t>starostne pokojnine po predpisih,</w:t>
      </w:r>
      <w:r w:rsidRPr="006A2C22">
        <w:t xml:space="preserve"> </w:t>
      </w:r>
      <w:r w:rsidRPr="006A2C22">
        <w:rPr>
          <w:b/>
        </w:rPr>
        <w:t>veljavnih do 31. decembra 2012</w:t>
      </w:r>
      <w:r>
        <w:rPr>
          <w:b/>
        </w:rPr>
        <w:t>!</w:t>
      </w:r>
    </w:p>
    <w:p w:rsidR="00E210FE" w:rsidRDefault="00E210FE"/>
    <w:sectPr w:rsidR="00E210FE" w:rsidSect="00524BDC">
      <w:pgSz w:w="16840" w:h="11907" w:orient="landscape" w:code="9"/>
      <w:pgMar w:top="1418" w:right="1418" w:bottom="1418" w:left="1418" w:header="708" w:footer="708" w:gutter="0"/>
      <w:cols w:num="3" w:space="708"/>
      <w:vAlign w:val="center"/>
      <w:rtlGutter/>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364AF"/>
    <w:multiLevelType w:val="hybridMultilevel"/>
    <w:tmpl w:val="C6F8CED0"/>
    <w:lvl w:ilvl="0" w:tplc="EB6047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C531567"/>
    <w:multiLevelType w:val="hybridMultilevel"/>
    <w:tmpl w:val="7D8ABB24"/>
    <w:lvl w:ilvl="0" w:tplc="EB6047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F5260E7"/>
    <w:multiLevelType w:val="hybridMultilevel"/>
    <w:tmpl w:val="8D98919C"/>
    <w:lvl w:ilvl="0" w:tplc="EB6047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F8214AA"/>
    <w:multiLevelType w:val="singleLevel"/>
    <w:tmpl w:val="BAF273B8"/>
    <w:lvl w:ilvl="0">
      <w:start w:val="1"/>
      <w:numFmt w:val="decimal"/>
      <w:lvlText w:val="%1."/>
      <w:lvlJc w:val="left"/>
      <w:pPr>
        <w:tabs>
          <w:tab w:val="num" w:pos="360"/>
        </w:tabs>
        <w:ind w:left="360" w:hanging="360"/>
      </w:pPr>
      <w:rPr>
        <w:rFonts w:cs="Times New Roman"/>
        <w:color w:val="auto"/>
        <w:sz w:val="20"/>
        <w:szCs w:val="20"/>
      </w:rPr>
    </w:lvl>
  </w:abstractNum>
  <w:abstractNum w:abstractNumId="4">
    <w:nsid w:val="41E76F7B"/>
    <w:multiLevelType w:val="hybridMultilevel"/>
    <w:tmpl w:val="1A74239C"/>
    <w:lvl w:ilvl="0" w:tplc="EB6047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BBE0AB4"/>
    <w:multiLevelType w:val="hybridMultilevel"/>
    <w:tmpl w:val="7E2CC9C0"/>
    <w:lvl w:ilvl="0" w:tplc="1EA891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386FE7"/>
    <w:multiLevelType w:val="singleLevel"/>
    <w:tmpl w:val="82A0BD7E"/>
    <w:lvl w:ilvl="0">
      <w:start w:val="1"/>
      <w:numFmt w:val="lowerLetter"/>
      <w:lvlText w:val="%1)"/>
      <w:lvlJc w:val="left"/>
      <w:pPr>
        <w:tabs>
          <w:tab w:val="num" w:pos="360"/>
        </w:tabs>
        <w:ind w:left="360" w:hanging="360"/>
      </w:pPr>
      <w:rPr>
        <w:rFonts w:cs="Times New Roman"/>
      </w:rPr>
    </w:lvl>
  </w:abstractNum>
  <w:abstractNum w:abstractNumId="7">
    <w:nsid w:val="76FC0100"/>
    <w:multiLevelType w:val="hybridMultilevel"/>
    <w:tmpl w:val="0AD27F0A"/>
    <w:lvl w:ilvl="0" w:tplc="EB6047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4"/>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1AF4"/>
    <w:rsid w:val="00014991"/>
    <w:rsid w:val="0003112B"/>
    <w:rsid w:val="00065651"/>
    <w:rsid w:val="00080943"/>
    <w:rsid w:val="000A2DF4"/>
    <w:rsid w:val="000D1AF4"/>
    <w:rsid w:val="000D29E9"/>
    <w:rsid w:val="000F6D5C"/>
    <w:rsid w:val="00117EEF"/>
    <w:rsid w:val="0014608F"/>
    <w:rsid w:val="0015674A"/>
    <w:rsid w:val="001768D7"/>
    <w:rsid w:val="001D1881"/>
    <w:rsid w:val="001D4D7F"/>
    <w:rsid w:val="001E278C"/>
    <w:rsid w:val="0025657E"/>
    <w:rsid w:val="00281BF6"/>
    <w:rsid w:val="002C1F2E"/>
    <w:rsid w:val="002F59D6"/>
    <w:rsid w:val="00377572"/>
    <w:rsid w:val="003804FC"/>
    <w:rsid w:val="004028E4"/>
    <w:rsid w:val="0041129C"/>
    <w:rsid w:val="00420C4E"/>
    <w:rsid w:val="00481C07"/>
    <w:rsid w:val="004C1C83"/>
    <w:rsid w:val="004C6BA0"/>
    <w:rsid w:val="004E784D"/>
    <w:rsid w:val="00516B2C"/>
    <w:rsid w:val="00524BDC"/>
    <w:rsid w:val="005345D9"/>
    <w:rsid w:val="00544E82"/>
    <w:rsid w:val="005B778F"/>
    <w:rsid w:val="00600045"/>
    <w:rsid w:val="0063486D"/>
    <w:rsid w:val="006A0A3A"/>
    <w:rsid w:val="006A2C22"/>
    <w:rsid w:val="006C01AA"/>
    <w:rsid w:val="006E7FEC"/>
    <w:rsid w:val="006F3E08"/>
    <w:rsid w:val="00702CD2"/>
    <w:rsid w:val="00720CBE"/>
    <w:rsid w:val="007B0FBB"/>
    <w:rsid w:val="007E2263"/>
    <w:rsid w:val="008375E5"/>
    <w:rsid w:val="00846692"/>
    <w:rsid w:val="008A7B55"/>
    <w:rsid w:val="009009CC"/>
    <w:rsid w:val="009326F9"/>
    <w:rsid w:val="00937EA5"/>
    <w:rsid w:val="009439A1"/>
    <w:rsid w:val="00945B1C"/>
    <w:rsid w:val="009736DB"/>
    <w:rsid w:val="00A37044"/>
    <w:rsid w:val="00A71BA1"/>
    <w:rsid w:val="00AC53D8"/>
    <w:rsid w:val="00AD3A25"/>
    <w:rsid w:val="00AD4E1A"/>
    <w:rsid w:val="00AE11B8"/>
    <w:rsid w:val="00B003CC"/>
    <w:rsid w:val="00B129D3"/>
    <w:rsid w:val="00B264CC"/>
    <w:rsid w:val="00B5626B"/>
    <w:rsid w:val="00B84D54"/>
    <w:rsid w:val="00BA31AA"/>
    <w:rsid w:val="00C23FE4"/>
    <w:rsid w:val="00C81C83"/>
    <w:rsid w:val="00CC65D3"/>
    <w:rsid w:val="00CF71A2"/>
    <w:rsid w:val="00DC49ED"/>
    <w:rsid w:val="00DE2D6A"/>
    <w:rsid w:val="00E05E34"/>
    <w:rsid w:val="00E16965"/>
    <w:rsid w:val="00E210FE"/>
    <w:rsid w:val="00E37051"/>
    <w:rsid w:val="00E65B6B"/>
    <w:rsid w:val="00EC02D6"/>
    <w:rsid w:val="00ED1971"/>
    <w:rsid w:val="00F0097F"/>
    <w:rsid w:val="00F34E48"/>
    <w:rsid w:val="00F372AF"/>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F4"/>
    <w:rPr>
      <w:rFonts w:ascii="Times New Roman" w:eastAsia="Times New Roman" w:hAnsi="Times New Roman"/>
      <w:sz w:val="20"/>
      <w:szCs w:val="20"/>
    </w:rPr>
  </w:style>
  <w:style w:type="paragraph" w:styleId="Heading1">
    <w:name w:val="heading 1"/>
    <w:basedOn w:val="Normal"/>
    <w:next w:val="Normal"/>
    <w:link w:val="Heading1Char"/>
    <w:uiPriority w:val="99"/>
    <w:qFormat/>
    <w:rsid w:val="000D1AF4"/>
    <w:pPr>
      <w:keepNext/>
      <w:jc w:val="center"/>
      <w:outlineLvl w:val="0"/>
    </w:pPr>
    <w:rPr>
      <w:b/>
    </w:rPr>
  </w:style>
  <w:style w:type="paragraph" w:styleId="Heading2">
    <w:name w:val="heading 2"/>
    <w:basedOn w:val="Normal"/>
    <w:next w:val="Normal"/>
    <w:link w:val="Heading2Char"/>
    <w:uiPriority w:val="99"/>
    <w:qFormat/>
    <w:rsid w:val="000D1AF4"/>
    <w:pPr>
      <w:keepNext/>
      <w:jc w:val="center"/>
      <w:outlineLvl w:val="1"/>
    </w:pPr>
    <w:rPr>
      <w:sz w:val="24"/>
    </w:rPr>
  </w:style>
  <w:style w:type="paragraph" w:styleId="Heading3">
    <w:name w:val="heading 3"/>
    <w:basedOn w:val="Normal"/>
    <w:next w:val="Normal"/>
    <w:link w:val="Heading3Char"/>
    <w:uiPriority w:val="99"/>
    <w:qFormat/>
    <w:rsid w:val="000D1AF4"/>
    <w:pPr>
      <w:keepNext/>
      <w:jc w:val="center"/>
      <w:outlineLvl w:val="2"/>
    </w:pPr>
    <w:rPr>
      <w:color w:val="008000"/>
      <w:sz w:val="24"/>
    </w:rPr>
  </w:style>
  <w:style w:type="paragraph" w:styleId="Heading4">
    <w:name w:val="heading 4"/>
    <w:basedOn w:val="Normal"/>
    <w:next w:val="Normal"/>
    <w:link w:val="Heading4Char"/>
    <w:uiPriority w:val="99"/>
    <w:qFormat/>
    <w:rsid w:val="000D1AF4"/>
    <w:pPr>
      <w:keepNext/>
      <w:jc w:val="both"/>
      <w:outlineLvl w:val="3"/>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1AF4"/>
    <w:rPr>
      <w:rFonts w:ascii="Times New Roman" w:hAnsi="Times New Roman" w:cs="Times New Roman"/>
      <w:b/>
      <w:lang w:val="sl-SI" w:eastAsia="sl-SI"/>
    </w:rPr>
  </w:style>
  <w:style w:type="character" w:customStyle="1" w:styleId="Heading2Char">
    <w:name w:val="Heading 2 Char"/>
    <w:basedOn w:val="DefaultParagraphFont"/>
    <w:link w:val="Heading2"/>
    <w:uiPriority w:val="99"/>
    <w:locked/>
    <w:rsid w:val="000D1AF4"/>
    <w:rPr>
      <w:rFonts w:ascii="Times New Roman" w:hAnsi="Times New Roman" w:cs="Times New Roman"/>
      <w:sz w:val="24"/>
      <w:lang w:val="sl-SI" w:eastAsia="sl-SI"/>
    </w:rPr>
  </w:style>
  <w:style w:type="character" w:customStyle="1" w:styleId="Heading3Char">
    <w:name w:val="Heading 3 Char"/>
    <w:basedOn w:val="DefaultParagraphFont"/>
    <w:link w:val="Heading3"/>
    <w:uiPriority w:val="99"/>
    <w:locked/>
    <w:rsid w:val="000D1AF4"/>
    <w:rPr>
      <w:rFonts w:ascii="Times New Roman" w:hAnsi="Times New Roman" w:cs="Times New Roman"/>
      <w:color w:val="008000"/>
      <w:sz w:val="24"/>
      <w:lang w:val="sl-SI" w:eastAsia="sl-SI"/>
    </w:rPr>
  </w:style>
  <w:style w:type="character" w:customStyle="1" w:styleId="Heading4Char">
    <w:name w:val="Heading 4 Char"/>
    <w:basedOn w:val="DefaultParagraphFont"/>
    <w:link w:val="Heading4"/>
    <w:uiPriority w:val="99"/>
    <w:locked/>
    <w:rsid w:val="000D1AF4"/>
    <w:rPr>
      <w:rFonts w:ascii="Times New Roman" w:hAnsi="Times New Roman" w:cs="Times New Roman"/>
      <w:sz w:val="24"/>
      <w:lang w:val="sl-SI" w:eastAsia="sl-SI"/>
    </w:rPr>
  </w:style>
  <w:style w:type="paragraph" w:styleId="BodyText">
    <w:name w:val="Body Text"/>
    <w:basedOn w:val="Normal"/>
    <w:link w:val="BodyTextChar"/>
    <w:uiPriority w:val="99"/>
    <w:semiHidden/>
    <w:rsid w:val="000D1AF4"/>
    <w:pPr>
      <w:jc w:val="center"/>
    </w:pPr>
    <w:rPr>
      <w:sz w:val="24"/>
    </w:rPr>
  </w:style>
  <w:style w:type="character" w:customStyle="1" w:styleId="BodyTextChar">
    <w:name w:val="Body Text Char"/>
    <w:basedOn w:val="DefaultParagraphFont"/>
    <w:link w:val="BodyText"/>
    <w:uiPriority w:val="99"/>
    <w:semiHidden/>
    <w:locked/>
    <w:rsid w:val="000D1AF4"/>
    <w:rPr>
      <w:rFonts w:ascii="Times New Roman" w:hAnsi="Times New Roman" w:cs="Times New Roman"/>
      <w:sz w:val="24"/>
      <w:lang w:val="sl-SI" w:eastAsia="sl-SI"/>
    </w:rPr>
  </w:style>
  <w:style w:type="paragraph" w:styleId="BodyText2">
    <w:name w:val="Body Text 2"/>
    <w:basedOn w:val="Normal"/>
    <w:link w:val="BodyText2Char"/>
    <w:uiPriority w:val="99"/>
    <w:semiHidden/>
    <w:rsid w:val="000D1AF4"/>
    <w:pPr>
      <w:jc w:val="center"/>
    </w:pPr>
    <w:rPr>
      <w:b/>
      <w:sz w:val="24"/>
    </w:rPr>
  </w:style>
  <w:style w:type="character" w:customStyle="1" w:styleId="BodyText2Char">
    <w:name w:val="Body Text 2 Char"/>
    <w:basedOn w:val="DefaultParagraphFont"/>
    <w:link w:val="BodyText2"/>
    <w:uiPriority w:val="99"/>
    <w:semiHidden/>
    <w:locked/>
    <w:rsid w:val="000D1AF4"/>
    <w:rPr>
      <w:rFonts w:ascii="Times New Roman" w:hAnsi="Times New Roman" w:cs="Times New Roman"/>
      <w:b/>
      <w:sz w:val="24"/>
      <w:lang w:val="sl-SI" w:eastAsia="sl-SI"/>
    </w:rPr>
  </w:style>
  <w:style w:type="paragraph" w:styleId="Header">
    <w:name w:val="header"/>
    <w:basedOn w:val="Normal"/>
    <w:link w:val="HeaderChar"/>
    <w:uiPriority w:val="99"/>
    <w:semiHidden/>
    <w:rsid w:val="000D1AF4"/>
    <w:pPr>
      <w:tabs>
        <w:tab w:val="center" w:pos="4536"/>
        <w:tab w:val="right" w:pos="9072"/>
      </w:tabs>
    </w:pPr>
  </w:style>
  <w:style w:type="character" w:customStyle="1" w:styleId="HeaderChar">
    <w:name w:val="Header Char"/>
    <w:basedOn w:val="DefaultParagraphFont"/>
    <w:link w:val="Header"/>
    <w:uiPriority w:val="99"/>
    <w:semiHidden/>
    <w:locked/>
    <w:rsid w:val="000D1AF4"/>
    <w:rPr>
      <w:rFonts w:ascii="Times New Roman" w:hAnsi="Times New Roman" w:cs="Times New Roman"/>
      <w:lang w:val="sl-SI" w:eastAsia="sl-SI"/>
    </w:rPr>
  </w:style>
  <w:style w:type="paragraph" w:styleId="BodyText3">
    <w:name w:val="Body Text 3"/>
    <w:basedOn w:val="Normal"/>
    <w:link w:val="BodyText3Char"/>
    <w:uiPriority w:val="99"/>
    <w:semiHidden/>
    <w:rsid w:val="000D1AF4"/>
    <w:pPr>
      <w:jc w:val="both"/>
    </w:pPr>
    <w:rPr>
      <w:sz w:val="24"/>
    </w:rPr>
  </w:style>
  <w:style w:type="character" w:customStyle="1" w:styleId="BodyText3Char">
    <w:name w:val="Body Text 3 Char"/>
    <w:basedOn w:val="DefaultParagraphFont"/>
    <w:link w:val="BodyText3"/>
    <w:uiPriority w:val="99"/>
    <w:semiHidden/>
    <w:locked/>
    <w:rsid w:val="000D1AF4"/>
    <w:rPr>
      <w:rFonts w:ascii="Times New Roman" w:hAnsi="Times New Roman" w:cs="Times New Roman"/>
      <w:sz w:val="24"/>
      <w:lang w:val="sl-SI" w:eastAsia="sl-SI"/>
    </w:rPr>
  </w:style>
  <w:style w:type="paragraph" w:styleId="ListParagraph">
    <w:name w:val="List Paragraph"/>
    <w:basedOn w:val="Normal"/>
    <w:uiPriority w:val="99"/>
    <w:qFormat/>
    <w:rsid w:val="000D1A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2735</Words>
  <Characters>15591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ZAVOD ZA POKOJNINSKO IN INVALIDSKO ZAVAROVANJE SLOVENIJE</dc:title>
  <dc:subject/>
  <dc:creator>ZPIZ</dc:creator>
  <cp:keywords/>
  <dc:description/>
  <cp:lastModifiedBy>Nezka</cp:lastModifiedBy>
  <cp:revision>2</cp:revision>
  <cp:lastPrinted>2013-12-03T09:56:00Z</cp:lastPrinted>
  <dcterms:created xsi:type="dcterms:W3CDTF">2014-01-24T13:53:00Z</dcterms:created>
  <dcterms:modified xsi:type="dcterms:W3CDTF">2014-01-24T13:53:00Z</dcterms:modified>
</cp:coreProperties>
</file>